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5716" w14:textId="77777777" w:rsidR="0029106B" w:rsidRDefault="0029106B" w:rsidP="0029106B">
      <w:pPr>
        <w:jc w:val="center"/>
        <w:rPr>
          <w:rFonts w:ascii="Arial" w:hAnsi="Arial" w:cs="Arial"/>
          <w:sz w:val="28"/>
          <w:szCs w:val="28"/>
          <w:lang w:val="sl-SI"/>
        </w:rPr>
      </w:pPr>
    </w:p>
    <w:p w14:paraId="0108E5C6" w14:textId="77777777" w:rsidR="0029106B" w:rsidRDefault="0029106B" w:rsidP="0029106B">
      <w:pPr>
        <w:jc w:val="center"/>
        <w:rPr>
          <w:rFonts w:ascii="Arial" w:hAnsi="Arial" w:cs="Arial"/>
          <w:sz w:val="28"/>
          <w:szCs w:val="28"/>
          <w:lang w:val="sl-SI"/>
        </w:rPr>
      </w:pPr>
    </w:p>
    <w:p w14:paraId="4D639D4B" w14:textId="77777777" w:rsidR="0029106B" w:rsidRDefault="0029106B" w:rsidP="0029106B">
      <w:pPr>
        <w:jc w:val="center"/>
        <w:rPr>
          <w:rFonts w:ascii="Arial" w:hAnsi="Arial" w:cs="Arial"/>
          <w:sz w:val="28"/>
          <w:szCs w:val="28"/>
          <w:lang w:val="sl-SI"/>
        </w:rPr>
      </w:pPr>
    </w:p>
    <w:p w14:paraId="01962137" w14:textId="77777777" w:rsidR="0029106B" w:rsidRDefault="0029106B" w:rsidP="0029106B">
      <w:pPr>
        <w:jc w:val="center"/>
        <w:rPr>
          <w:rFonts w:ascii="Arial" w:hAnsi="Arial" w:cs="Arial"/>
          <w:sz w:val="28"/>
          <w:szCs w:val="28"/>
          <w:lang w:val="sl-SI"/>
        </w:rPr>
      </w:pPr>
      <w:bookmarkStart w:id="0" w:name="_GoBack"/>
    </w:p>
    <w:p w14:paraId="4E4DB46E" w14:textId="77777777" w:rsidR="0029106B" w:rsidRDefault="00385C16" w:rsidP="0029106B">
      <w:pPr>
        <w:jc w:val="center"/>
        <w:rPr>
          <w:rFonts w:ascii="Arial" w:hAnsi="Arial" w:cs="Arial"/>
          <w:sz w:val="28"/>
          <w:szCs w:val="28"/>
          <w:lang w:val="sl-SI"/>
        </w:rPr>
      </w:pPr>
      <w:r w:rsidRPr="006A5BE8">
        <w:rPr>
          <w:rFonts w:ascii="Arial" w:hAnsi="Arial" w:cs="Arial"/>
          <w:sz w:val="28"/>
          <w:szCs w:val="28"/>
          <w:lang w:val="sl-SI"/>
        </w:rPr>
        <w:t>Delno p</w:t>
      </w:r>
      <w:r w:rsidR="00517DFE" w:rsidRPr="006A5BE8">
        <w:rPr>
          <w:rFonts w:ascii="Arial" w:hAnsi="Arial" w:cs="Arial"/>
          <w:sz w:val="28"/>
          <w:szCs w:val="28"/>
          <w:lang w:val="sl-SI"/>
        </w:rPr>
        <w:t xml:space="preserve">oročilo o razvoju slovenskega izobraževalnega založništva </w:t>
      </w:r>
    </w:p>
    <w:p w14:paraId="4190A716" w14:textId="160FBDB3" w:rsidR="006A5BE8" w:rsidRDefault="001C214A" w:rsidP="0029106B">
      <w:pPr>
        <w:jc w:val="center"/>
        <w:rPr>
          <w:rFonts w:ascii="Arial" w:hAnsi="Arial" w:cs="Arial"/>
          <w:sz w:val="28"/>
          <w:szCs w:val="28"/>
          <w:lang w:val="sl-SI"/>
        </w:rPr>
      </w:pPr>
      <w:r w:rsidRPr="006A5BE8">
        <w:rPr>
          <w:rFonts w:ascii="Arial" w:hAnsi="Arial" w:cs="Arial"/>
          <w:sz w:val="28"/>
          <w:szCs w:val="28"/>
          <w:lang w:val="sl-SI"/>
        </w:rPr>
        <w:t>2014-2017</w:t>
      </w:r>
    </w:p>
    <w:bookmarkEnd w:id="0"/>
    <w:p w14:paraId="40A5FCB9" w14:textId="77777777" w:rsidR="0029106B" w:rsidRDefault="0029106B" w:rsidP="0029106B">
      <w:pPr>
        <w:rPr>
          <w:rFonts w:ascii="Arial" w:hAnsi="Arial" w:cs="Arial"/>
          <w:sz w:val="28"/>
          <w:szCs w:val="28"/>
          <w:lang w:val="sl-SI"/>
        </w:rPr>
      </w:pPr>
    </w:p>
    <w:p w14:paraId="3ADD13CF" w14:textId="77777777" w:rsidR="0029106B" w:rsidRDefault="0029106B" w:rsidP="0029106B">
      <w:pPr>
        <w:jc w:val="center"/>
        <w:rPr>
          <w:rFonts w:ascii="Arial" w:hAnsi="Arial" w:cs="Arial"/>
          <w:sz w:val="24"/>
          <w:szCs w:val="24"/>
          <w:lang w:val="sl-SI"/>
        </w:rPr>
      </w:pPr>
    </w:p>
    <w:p w14:paraId="3FF96ECF" w14:textId="446F616D" w:rsidR="0029106B" w:rsidRPr="0029106B" w:rsidRDefault="0029106B" w:rsidP="0029106B">
      <w:pPr>
        <w:jc w:val="center"/>
        <w:rPr>
          <w:rFonts w:ascii="Arial" w:hAnsi="Arial" w:cs="Arial"/>
          <w:sz w:val="24"/>
          <w:szCs w:val="28"/>
          <w:lang w:val="sl-SI"/>
        </w:rPr>
      </w:pPr>
      <w:r>
        <w:rPr>
          <w:rFonts w:ascii="Arial" w:hAnsi="Arial" w:cs="Arial"/>
          <w:sz w:val="24"/>
          <w:szCs w:val="28"/>
          <w:lang w:val="sl-SI"/>
        </w:rPr>
        <w:t xml:space="preserve">Pripravila: dr. </w:t>
      </w:r>
      <w:r w:rsidRPr="0029106B">
        <w:rPr>
          <w:rFonts w:ascii="Arial" w:hAnsi="Arial" w:cs="Arial"/>
          <w:sz w:val="24"/>
          <w:szCs w:val="28"/>
          <w:lang w:val="sl-SI"/>
        </w:rPr>
        <w:t>Miha Kovač</w:t>
      </w:r>
      <w:r>
        <w:rPr>
          <w:rFonts w:ascii="Arial" w:hAnsi="Arial" w:cs="Arial"/>
          <w:sz w:val="24"/>
          <w:szCs w:val="28"/>
          <w:lang w:val="sl-SI"/>
        </w:rPr>
        <w:t xml:space="preserve"> in dr.</w:t>
      </w:r>
      <w:r w:rsidRPr="0029106B">
        <w:rPr>
          <w:rFonts w:ascii="Arial" w:hAnsi="Arial" w:cs="Arial"/>
          <w:sz w:val="24"/>
          <w:szCs w:val="28"/>
          <w:lang w:val="sl-SI"/>
        </w:rPr>
        <w:t xml:space="preserve"> Mojca K. Šebart</w:t>
      </w:r>
    </w:p>
    <w:p w14:paraId="6AE4E91B" w14:textId="456AACF7" w:rsidR="0029106B" w:rsidRDefault="006A5BE8" w:rsidP="0029106B">
      <w:pPr>
        <w:jc w:val="center"/>
        <w:rPr>
          <w:rFonts w:ascii="Arial" w:hAnsi="Arial" w:cs="Arial"/>
          <w:sz w:val="24"/>
          <w:szCs w:val="24"/>
          <w:lang w:val="sl-SI"/>
        </w:rPr>
      </w:pPr>
      <w:r>
        <w:rPr>
          <w:rFonts w:ascii="Arial" w:hAnsi="Arial" w:cs="Arial"/>
          <w:sz w:val="24"/>
          <w:szCs w:val="24"/>
          <w:lang w:val="sl-SI"/>
        </w:rPr>
        <w:t>delovno gradivo</w:t>
      </w:r>
    </w:p>
    <w:p w14:paraId="50900502" w14:textId="77777777" w:rsidR="0029106B" w:rsidRDefault="0029106B" w:rsidP="00286E25">
      <w:pPr>
        <w:rPr>
          <w:rFonts w:ascii="Arial" w:hAnsi="Arial" w:cs="Arial"/>
          <w:b/>
          <w:sz w:val="24"/>
          <w:szCs w:val="24"/>
          <w:lang w:val="sl-SI"/>
        </w:rPr>
        <w:sectPr w:rsidR="0029106B" w:rsidSect="007B6437">
          <w:headerReference w:type="default" r:id="rId9"/>
          <w:footerReference w:type="default" r:id="rId10"/>
          <w:pgSz w:w="11906" w:h="16838"/>
          <w:pgMar w:top="3662" w:right="1417" w:bottom="1417" w:left="1417" w:header="708" w:footer="708" w:gutter="0"/>
          <w:cols w:space="708"/>
          <w:docGrid w:linePitch="360"/>
        </w:sectPr>
      </w:pPr>
    </w:p>
    <w:p w14:paraId="0B9D5BCE" w14:textId="7C187010" w:rsidR="00D9521D" w:rsidRPr="00D81C50" w:rsidRDefault="00D9521D" w:rsidP="00286E25">
      <w:pPr>
        <w:rPr>
          <w:rFonts w:ascii="Arial" w:hAnsi="Arial" w:cs="Arial"/>
          <w:b/>
          <w:sz w:val="24"/>
          <w:szCs w:val="24"/>
          <w:lang w:val="sl-SI"/>
        </w:rPr>
      </w:pPr>
      <w:r w:rsidRPr="00D81C50">
        <w:rPr>
          <w:rFonts w:ascii="Arial" w:hAnsi="Arial" w:cs="Arial"/>
          <w:b/>
          <w:sz w:val="24"/>
          <w:szCs w:val="24"/>
          <w:lang w:val="sl-SI"/>
        </w:rPr>
        <w:lastRenderedPageBreak/>
        <w:t>Uvod: kratek vpogled v zgodovino</w:t>
      </w:r>
    </w:p>
    <w:p w14:paraId="5C5D3E37" w14:textId="77777777" w:rsidR="00002A1D" w:rsidRDefault="00A3322B" w:rsidP="00D81C50">
      <w:pPr>
        <w:spacing w:line="360" w:lineRule="auto"/>
        <w:jc w:val="both"/>
        <w:rPr>
          <w:rFonts w:ascii="Arial" w:hAnsi="Arial" w:cs="Arial"/>
          <w:sz w:val="24"/>
          <w:szCs w:val="24"/>
          <w:lang w:val="sl-SI"/>
        </w:rPr>
      </w:pPr>
      <w:r w:rsidRPr="00D81C50">
        <w:rPr>
          <w:rFonts w:ascii="Arial" w:hAnsi="Arial" w:cs="Arial"/>
          <w:sz w:val="24"/>
          <w:szCs w:val="24"/>
          <w:lang w:val="sl-SI"/>
        </w:rPr>
        <w:t>Slovenija ima precej samosvojo zgodovino učbeniške</w:t>
      </w:r>
      <w:r w:rsidR="008175E7" w:rsidRPr="00D81C50">
        <w:rPr>
          <w:rFonts w:ascii="Arial" w:hAnsi="Arial" w:cs="Arial"/>
          <w:sz w:val="24"/>
          <w:szCs w:val="24"/>
          <w:lang w:val="sl-SI"/>
        </w:rPr>
        <w:t>ga založništva. Po letu 1945 so,</w:t>
      </w:r>
      <w:r w:rsidRPr="00D81C50">
        <w:rPr>
          <w:rFonts w:ascii="Arial" w:hAnsi="Arial" w:cs="Arial"/>
          <w:sz w:val="24"/>
          <w:szCs w:val="24"/>
          <w:lang w:val="sl-SI"/>
        </w:rPr>
        <w:t xml:space="preserve"> </w:t>
      </w:r>
      <w:r w:rsidR="009D7E04">
        <w:rPr>
          <w:rFonts w:ascii="Arial" w:hAnsi="Arial" w:cs="Arial"/>
          <w:sz w:val="24"/>
          <w:szCs w:val="24"/>
          <w:lang w:val="sl-SI"/>
        </w:rPr>
        <w:t xml:space="preserve">enako </w:t>
      </w:r>
      <w:r w:rsidRPr="00D81C50">
        <w:rPr>
          <w:rFonts w:ascii="Arial" w:hAnsi="Arial" w:cs="Arial"/>
          <w:sz w:val="24"/>
          <w:szCs w:val="24"/>
          <w:lang w:val="sl-SI"/>
        </w:rPr>
        <w:t xml:space="preserve">kot v vseh socialističnih državah, tudi v </w:t>
      </w:r>
      <w:r w:rsidR="00D9521D" w:rsidRPr="00D81C50">
        <w:rPr>
          <w:rFonts w:ascii="Arial" w:hAnsi="Arial" w:cs="Arial"/>
          <w:sz w:val="24"/>
          <w:szCs w:val="24"/>
          <w:lang w:val="sl-SI"/>
        </w:rPr>
        <w:t xml:space="preserve">Jugoslaviji </w:t>
      </w:r>
      <w:r w:rsidR="008175E7" w:rsidRPr="00D81C50">
        <w:rPr>
          <w:rFonts w:ascii="Arial" w:hAnsi="Arial" w:cs="Arial"/>
          <w:sz w:val="24"/>
          <w:szCs w:val="24"/>
          <w:lang w:val="sl-SI"/>
        </w:rPr>
        <w:t xml:space="preserve">centralizirali </w:t>
      </w:r>
      <w:r w:rsidRPr="00D81C50">
        <w:rPr>
          <w:rFonts w:ascii="Arial" w:hAnsi="Arial" w:cs="Arial"/>
          <w:sz w:val="24"/>
          <w:szCs w:val="24"/>
          <w:lang w:val="sl-SI"/>
        </w:rPr>
        <w:t>učbenišk</w:t>
      </w:r>
      <w:r w:rsidR="008175E7" w:rsidRPr="00D81C50">
        <w:rPr>
          <w:rFonts w:ascii="Arial" w:hAnsi="Arial" w:cs="Arial"/>
          <w:sz w:val="24"/>
          <w:szCs w:val="24"/>
          <w:lang w:val="sl-SI"/>
        </w:rPr>
        <w:t>o</w:t>
      </w:r>
      <w:r w:rsidRPr="00D81C50">
        <w:rPr>
          <w:rFonts w:ascii="Arial" w:hAnsi="Arial" w:cs="Arial"/>
          <w:sz w:val="24"/>
          <w:szCs w:val="24"/>
          <w:lang w:val="sl-SI"/>
        </w:rPr>
        <w:t xml:space="preserve"> založništv</w:t>
      </w:r>
      <w:r w:rsidR="008175E7" w:rsidRPr="00D81C50">
        <w:rPr>
          <w:rFonts w:ascii="Arial" w:hAnsi="Arial" w:cs="Arial"/>
          <w:sz w:val="24"/>
          <w:szCs w:val="24"/>
          <w:lang w:val="sl-SI"/>
        </w:rPr>
        <w:t>o</w:t>
      </w:r>
      <w:r w:rsidRPr="00D81C50">
        <w:rPr>
          <w:rFonts w:ascii="Arial" w:hAnsi="Arial" w:cs="Arial"/>
          <w:sz w:val="24"/>
          <w:szCs w:val="24"/>
          <w:lang w:val="sl-SI"/>
        </w:rPr>
        <w:t xml:space="preserve">, tako da je bil za vsak šolski predmet dovoljen le en, državno nadzorovan učbenik. </w:t>
      </w:r>
      <w:r w:rsidR="00D9521D" w:rsidRPr="00D81C50">
        <w:rPr>
          <w:rFonts w:ascii="Arial" w:hAnsi="Arial" w:cs="Arial"/>
          <w:sz w:val="24"/>
          <w:szCs w:val="24"/>
          <w:lang w:val="sl-SI"/>
        </w:rPr>
        <w:t xml:space="preserve">Vendar je bila Jugoslavija od ostalih socialističnih držav drugačna do te mere, da je republikam prepustila avtonomijo </w:t>
      </w:r>
      <w:r w:rsidR="008175E7" w:rsidRPr="00D81C50">
        <w:rPr>
          <w:rFonts w:ascii="Arial" w:hAnsi="Arial" w:cs="Arial"/>
          <w:sz w:val="24"/>
          <w:szCs w:val="24"/>
          <w:lang w:val="sl-SI"/>
        </w:rPr>
        <w:t>v odločitvah o</w:t>
      </w:r>
      <w:r w:rsidR="00D9521D" w:rsidRPr="00D81C50">
        <w:rPr>
          <w:rFonts w:ascii="Arial" w:hAnsi="Arial" w:cs="Arial"/>
          <w:sz w:val="24"/>
          <w:szCs w:val="24"/>
          <w:lang w:val="sl-SI"/>
        </w:rPr>
        <w:t xml:space="preserve"> izdajanju učbenikov; to jo je denimo ločilo od Sovjetske zveze, kjer je državna založba s sedežem v Moskvi izdajala</w:t>
      </w:r>
      <w:r w:rsidR="00564996" w:rsidRPr="00D81C50">
        <w:rPr>
          <w:rFonts w:ascii="Arial" w:hAnsi="Arial" w:cs="Arial"/>
          <w:sz w:val="24"/>
          <w:szCs w:val="24"/>
          <w:lang w:val="sl-SI"/>
        </w:rPr>
        <w:t xml:space="preserve"> po en učbenik za posamezni</w:t>
      </w:r>
      <w:r w:rsidR="00D9521D" w:rsidRPr="00D81C50">
        <w:rPr>
          <w:rFonts w:ascii="Arial" w:hAnsi="Arial" w:cs="Arial"/>
          <w:sz w:val="24"/>
          <w:szCs w:val="24"/>
          <w:lang w:val="sl-SI"/>
        </w:rPr>
        <w:t xml:space="preserve"> predmet za vse sovjetske zvezne republike, </w:t>
      </w:r>
      <w:r w:rsidR="00564996" w:rsidRPr="00D81C50">
        <w:rPr>
          <w:rFonts w:ascii="Arial" w:hAnsi="Arial" w:cs="Arial"/>
          <w:sz w:val="24"/>
          <w:szCs w:val="24"/>
          <w:lang w:val="sl-SI"/>
        </w:rPr>
        <w:t xml:space="preserve">seveda </w:t>
      </w:r>
      <w:r w:rsidR="00D9521D" w:rsidRPr="00D81C50">
        <w:rPr>
          <w:rFonts w:ascii="Arial" w:hAnsi="Arial" w:cs="Arial"/>
          <w:sz w:val="24"/>
          <w:szCs w:val="24"/>
          <w:lang w:val="sl-SI"/>
        </w:rPr>
        <w:t>preveden v lokalne uradne jezike. Slovenija je tu v sedemdesetih letih storila še korak dlje: če je v ostalih jugoslovanskih republikah učbenike izdajala po ena za to speciali</w:t>
      </w:r>
      <w:r w:rsidR="001216BC" w:rsidRPr="00D81C50">
        <w:rPr>
          <w:rFonts w:ascii="Arial" w:hAnsi="Arial" w:cs="Arial"/>
          <w:sz w:val="24"/>
          <w:szCs w:val="24"/>
          <w:lang w:val="sl-SI"/>
        </w:rPr>
        <w:t>zirana založba, s</w:t>
      </w:r>
      <w:r w:rsidR="00564996" w:rsidRPr="00D81C50">
        <w:rPr>
          <w:rFonts w:ascii="Arial" w:hAnsi="Arial" w:cs="Arial"/>
          <w:sz w:val="24"/>
          <w:szCs w:val="24"/>
          <w:lang w:val="sl-SI"/>
        </w:rPr>
        <w:t xml:space="preserve">mo </w:t>
      </w:r>
      <w:r w:rsidR="008175E7" w:rsidRPr="00D81C50">
        <w:rPr>
          <w:rFonts w:ascii="Arial" w:hAnsi="Arial" w:cs="Arial"/>
          <w:sz w:val="24"/>
          <w:szCs w:val="24"/>
          <w:lang w:val="sl-SI"/>
        </w:rPr>
        <w:t>v Slove</w:t>
      </w:r>
      <w:r w:rsidR="00002A1D">
        <w:rPr>
          <w:rFonts w:ascii="Arial" w:hAnsi="Arial" w:cs="Arial"/>
          <w:sz w:val="24"/>
          <w:szCs w:val="24"/>
          <w:lang w:val="sl-SI"/>
        </w:rPr>
        <w:t>n</w:t>
      </w:r>
      <w:r w:rsidR="008175E7" w:rsidRPr="00D81C50">
        <w:rPr>
          <w:rFonts w:ascii="Arial" w:hAnsi="Arial" w:cs="Arial"/>
          <w:sz w:val="24"/>
          <w:szCs w:val="24"/>
          <w:lang w:val="sl-SI"/>
        </w:rPr>
        <w:t xml:space="preserve">iji </w:t>
      </w:r>
      <w:r w:rsidR="001216BC" w:rsidRPr="00D81C50">
        <w:rPr>
          <w:rFonts w:ascii="Arial" w:hAnsi="Arial" w:cs="Arial"/>
          <w:sz w:val="24"/>
          <w:szCs w:val="24"/>
          <w:lang w:val="sl-SI"/>
        </w:rPr>
        <w:t xml:space="preserve">ta proces </w:t>
      </w:r>
      <w:r w:rsidR="00D9521D" w:rsidRPr="00D81C50">
        <w:rPr>
          <w:rFonts w:ascii="Arial" w:hAnsi="Arial" w:cs="Arial"/>
          <w:sz w:val="24"/>
          <w:szCs w:val="24"/>
          <w:lang w:val="sl-SI"/>
        </w:rPr>
        <w:t>decentralizirali, tako da so učbenike vsebinsko sicer res pripravljali na Zavodu za šolstvo</w:t>
      </w:r>
      <w:r w:rsidR="008175E7" w:rsidRPr="00D81C50">
        <w:rPr>
          <w:rFonts w:ascii="Arial" w:hAnsi="Arial" w:cs="Arial"/>
          <w:sz w:val="24"/>
          <w:szCs w:val="24"/>
          <w:lang w:val="sl-SI"/>
        </w:rPr>
        <w:t xml:space="preserve"> RS</w:t>
      </w:r>
      <w:r w:rsidR="00D9521D" w:rsidRPr="00D81C50">
        <w:rPr>
          <w:rFonts w:ascii="Arial" w:hAnsi="Arial" w:cs="Arial"/>
          <w:sz w:val="24"/>
          <w:szCs w:val="24"/>
          <w:lang w:val="sl-SI"/>
        </w:rPr>
        <w:t xml:space="preserve">, tiskale in distribuirale pa so jih </w:t>
      </w:r>
      <w:r w:rsidR="001F3D0C" w:rsidRPr="00D81C50">
        <w:rPr>
          <w:rFonts w:ascii="Arial" w:hAnsi="Arial" w:cs="Arial"/>
          <w:sz w:val="24"/>
          <w:szCs w:val="24"/>
          <w:lang w:val="sl-SI"/>
        </w:rPr>
        <w:t xml:space="preserve">različne </w:t>
      </w:r>
      <w:r w:rsidR="00D9521D" w:rsidRPr="00D81C50">
        <w:rPr>
          <w:rFonts w:ascii="Arial" w:hAnsi="Arial" w:cs="Arial"/>
          <w:sz w:val="24"/>
          <w:szCs w:val="24"/>
          <w:lang w:val="sl-SI"/>
        </w:rPr>
        <w:t xml:space="preserve">knjižne založbe. </w:t>
      </w:r>
      <w:r w:rsidR="001F3D0C" w:rsidRPr="00D81C50">
        <w:rPr>
          <w:rFonts w:ascii="Arial" w:hAnsi="Arial" w:cs="Arial"/>
          <w:sz w:val="24"/>
          <w:szCs w:val="24"/>
          <w:lang w:val="sl-SI"/>
        </w:rPr>
        <w:t xml:space="preserve">Kot je bilo možno razbrati iz arhivskega gradiva (Kovač </w:t>
      </w:r>
      <w:r w:rsidR="008175E7" w:rsidRPr="00D81C50">
        <w:rPr>
          <w:rFonts w:ascii="Arial" w:hAnsi="Arial" w:cs="Arial"/>
          <w:sz w:val="24"/>
          <w:szCs w:val="24"/>
          <w:lang w:val="sl-SI"/>
        </w:rPr>
        <w:t>idr.</w:t>
      </w:r>
      <w:r w:rsidR="001F3D0C" w:rsidRPr="00D81C50">
        <w:rPr>
          <w:rFonts w:ascii="Arial" w:hAnsi="Arial" w:cs="Arial"/>
          <w:sz w:val="24"/>
          <w:szCs w:val="24"/>
          <w:lang w:val="sl-SI"/>
        </w:rPr>
        <w:t xml:space="preserve"> 2004), so to odločitev sprejeli kot obliko pomoči založbam, ki so s produkcijo in distribucijo učbenikov ustvarjale presežke sredstev, s katerimi so pokrivale izgube, ustvarjene z drugimi knjigami. Ne glede na tovrstno mehčanje centraliziranega izdajanja učbenikov</w:t>
      </w:r>
      <w:r w:rsidR="009D7E04">
        <w:rPr>
          <w:rFonts w:ascii="Arial" w:hAnsi="Arial" w:cs="Arial"/>
          <w:sz w:val="24"/>
          <w:szCs w:val="24"/>
          <w:lang w:val="sl-SI"/>
        </w:rPr>
        <w:t>,</w:t>
      </w:r>
      <w:r w:rsidR="001F3D0C" w:rsidRPr="00D81C50">
        <w:rPr>
          <w:rFonts w:ascii="Arial" w:hAnsi="Arial" w:cs="Arial"/>
          <w:sz w:val="24"/>
          <w:szCs w:val="24"/>
          <w:lang w:val="sl-SI"/>
        </w:rPr>
        <w:t xml:space="preserve"> </w:t>
      </w:r>
      <w:r w:rsidR="00D9521D" w:rsidRPr="00D81C50">
        <w:rPr>
          <w:rFonts w:ascii="Arial" w:hAnsi="Arial" w:cs="Arial"/>
          <w:sz w:val="24"/>
          <w:szCs w:val="24"/>
          <w:lang w:val="sl-SI"/>
        </w:rPr>
        <w:t xml:space="preserve">je bilo pravilo en predmet – en učbenik še zmeraj trdno uveljavljeno. </w:t>
      </w:r>
    </w:p>
    <w:p w14:paraId="4C2CAB36" w14:textId="398C747A" w:rsidR="00A3322B" w:rsidRPr="00D81C50" w:rsidRDefault="009D7E04" w:rsidP="00D81C50">
      <w:pPr>
        <w:spacing w:line="360" w:lineRule="auto"/>
        <w:jc w:val="both"/>
        <w:rPr>
          <w:rFonts w:ascii="Arial" w:hAnsi="Arial" w:cs="Arial"/>
          <w:sz w:val="24"/>
          <w:szCs w:val="24"/>
          <w:lang w:val="sl-SI"/>
        </w:rPr>
      </w:pPr>
      <w:r>
        <w:rPr>
          <w:rFonts w:ascii="Arial" w:hAnsi="Arial" w:cs="Arial"/>
          <w:sz w:val="24"/>
          <w:szCs w:val="24"/>
          <w:lang w:val="sl-SI"/>
        </w:rPr>
        <w:t xml:space="preserve">Naslednji korak </w:t>
      </w:r>
      <w:r w:rsidR="00D9521D" w:rsidRPr="00D81C50">
        <w:rPr>
          <w:rFonts w:ascii="Arial" w:hAnsi="Arial" w:cs="Arial"/>
          <w:sz w:val="24"/>
          <w:szCs w:val="24"/>
          <w:lang w:val="sl-SI"/>
        </w:rPr>
        <w:t xml:space="preserve">v smeri </w:t>
      </w:r>
      <w:r w:rsidR="00564996" w:rsidRPr="00D81C50">
        <w:rPr>
          <w:rFonts w:ascii="Arial" w:hAnsi="Arial" w:cs="Arial"/>
          <w:sz w:val="24"/>
          <w:szCs w:val="24"/>
          <w:lang w:val="sl-SI"/>
        </w:rPr>
        <w:t xml:space="preserve">decentralizacije </w:t>
      </w:r>
      <w:r w:rsidR="00D9521D" w:rsidRPr="00D81C50">
        <w:rPr>
          <w:rFonts w:ascii="Arial" w:hAnsi="Arial" w:cs="Arial"/>
          <w:sz w:val="24"/>
          <w:szCs w:val="24"/>
          <w:lang w:val="sl-SI"/>
        </w:rPr>
        <w:t>se je zgodil sredi osemdesetih let</w:t>
      </w:r>
      <w:r>
        <w:rPr>
          <w:rFonts w:ascii="Arial" w:hAnsi="Arial" w:cs="Arial"/>
          <w:sz w:val="24"/>
          <w:szCs w:val="24"/>
          <w:lang w:val="sl-SI"/>
        </w:rPr>
        <w:t xml:space="preserve"> prejšnjega stoletja</w:t>
      </w:r>
      <w:r w:rsidR="00D9521D" w:rsidRPr="00D81C50">
        <w:rPr>
          <w:rFonts w:ascii="Arial" w:hAnsi="Arial" w:cs="Arial"/>
          <w:sz w:val="24"/>
          <w:szCs w:val="24"/>
          <w:lang w:val="sl-SI"/>
        </w:rPr>
        <w:t xml:space="preserve">, ko so </w:t>
      </w:r>
      <w:r w:rsidR="00D54FA8" w:rsidRPr="00D81C50">
        <w:rPr>
          <w:rFonts w:ascii="Arial" w:hAnsi="Arial" w:cs="Arial"/>
          <w:sz w:val="24"/>
          <w:szCs w:val="24"/>
          <w:lang w:val="sl-SI"/>
        </w:rPr>
        <w:t xml:space="preserve">tedanje oblasti </w:t>
      </w:r>
      <w:r w:rsidR="00D9521D" w:rsidRPr="00D81C50">
        <w:rPr>
          <w:rFonts w:ascii="Arial" w:hAnsi="Arial" w:cs="Arial"/>
          <w:sz w:val="24"/>
          <w:szCs w:val="24"/>
          <w:lang w:val="sl-SI"/>
        </w:rPr>
        <w:t>tudi vsebin</w:t>
      </w:r>
      <w:r w:rsidR="001216BC" w:rsidRPr="00D81C50">
        <w:rPr>
          <w:rFonts w:ascii="Arial" w:hAnsi="Arial" w:cs="Arial"/>
          <w:sz w:val="24"/>
          <w:szCs w:val="24"/>
          <w:lang w:val="sl-SI"/>
        </w:rPr>
        <w:t>sko pripravo učbenikov preselile</w:t>
      </w:r>
      <w:r w:rsidR="00D9521D" w:rsidRPr="00D81C50">
        <w:rPr>
          <w:rFonts w:ascii="Arial" w:hAnsi="Arial" w:cs="Arial"/>
          <w:sz w:val="24"/>
          <w:szCs w:val="24"/>
          <w:lang w:val="sl-SI"/>
        </w:rPr>
        <w:t xml:space="preserve"> z Zavoda za šolstvo</w:t>
      </w:r>
      <w:r w:rsidR="008175E7" w:rsidRPr="00D81C50">
        <w:rPr>
          <w:rFonts w:ascii="Arial" w:hAnsi="Arial" w:cs="Arial"/>
          <w:sz w:val="24"/>
          <w:szCs w:val="24"/>
          <w:lang w:val="sl-SI"/>
        </w:rPr>
        <w:t xml:space="preserve"> RS</w:t>
      </w:r>
      <w:r w:rsidR="00D9521D" w:rsidRPr="00D81C50">
        <w:rPr>
          <w:rFonts w:ascii="Arial" w:hAnsi="Arial" w:cs="Arial"/>
          <w:sz w:val="24"/>
          <w:szCs w:val="24"/>
          <w:lang w:val="sl-SI"/>
        </w:rPr>
        <w:t xml:space="preserve"> na založbe</w:t>
      </w:r>
      <w:r w:rsidR="00D54FA8" w:rsidRPr="00D81C50">
        <w:rPr>
          <w:rFonts w:ascii="Arial" w:hAnsi="Arial" w:cs="Arial"/>
          <w:sz w:val="24"/>
          <w:szCs w:val="24"/>
          <w:lang w:val="sl-SI"/>
        </w:rPr>
        <w:t xml:space="preserve"> </w:t>
      </w:r>
      <w:r>
        <w:rPr>
          <w:rFonts w:ascii="Arial" w:hAnsi="Arial" w:cs="Arial"/>
          <w:sz w:val="24"/>
          <w:szCs w:val="24"/>
          <w:lang w:val="sl-SI"/>
        </w:rPr>
        <w:t>in</w:t>
      </w:r>
      <w:r w:rsidR="00D54FA8" w:rsidRPr="00D81C50">
        <w:rPr>
          <w:rFonts w:ascii="Arial" w:hAnsi="Arial" w:cs="Arial"/>
          <w:sz w:val="24"/>
          <w:szCs w:val="24"/>
          <w:lang w:val="sl-SI"/>
        </w:rPr>
        <w:t xml:space="preserve"> jih s tem tako rekoč specializirale za posamezne predmete (založba Mladinska knjiga je bila denimo specializirana za geografijo in slovenščino, založba Obzorja za angleščino, založba DZS za večino naravoslovnih predmetov, itd). Posledično so založbe </w:t>
      </w:r>
      <w:r w:rsidR="00D9521D" w:rsidRPr="00D81C50">
        <w:rPr>
          <w:rFonts w:ascii="Arial" w:hAnsi="Arial" w:cs="Arial"/>
          <w:sz w:val="24"/>
          <w:szCs w:val="24"/>
          <w:lang w:val="sl-SI"/>
        </w:rPr>
        <w:t>začele zaposlovati za uč</w:t>
      </w:r>
      <w:r w:rsidR="00706182" w:rsidRPr="00D81C50">
        <w:rPr>
          <w:rFonts w:ascii="Arial" w:hAnsi="Arial" w:cs="Arial"/>
          <w:sz w:val="24"/>
          <w:szCs w:val="24"/>
          <w:lang w:val="sl-SI"/>
        </w:rPr>
        <w:t>na gradiva</w:t>
      </w:r>
      <w:r w:rsidR="00D9521D" w:rsidRPr="00D81C50">
        <w:rPr>
          <w:rFonts w:ascii="Arial" w:hAnsi="Arial" w:cs="Arial"/>
          <w:sz w:val="24"/>
          <w:szCs w:val="24"/>
          <w:lang w:val="sl-SI"/>
        </w:rPr>
        <w:t xml:space="preserve"> specializirane urednike, ki so jim </w:t>
      </w:r>
      <w:r>
        <w:rPr>
          <w:rFonts w:ascii="Arial" w:hAnsi="Arial" w:cs="Arial"/>
          <w:sz w:val="24"/>
          <w:szCs w:val="24"/>
          <w:lang w:val="sl-SI"/>
        </w:rPr>
        <w:t xml:space="preserve">svetovali </w:t>
      </w:r>
      <w:r w:rsidR="00D9521D" w:rsidRPr="00D81C50">
        <w:rPr>
          <w:rFonts w:ascii="Arial" w:hAnsi="Arial" w:cs="Arial"/>
          <w:sz w:val="24"/>
          <w:szCs w:val="24"/>
          <w:lang w:val="sl-SI"/>
        </w:rPr>
        <w:t xml:space="preserve"> </w:t>
      </w:r>
      <w:r w:rsidR="008175E7" w:rsidRPr="00D81C50">
        <w:rPr>
          <w:rFonts w:ascii="Arial" w:hAnsi="Arial" w:cs="Arial"/>
          <w:sz w:val="24"/>
          <w:szCs w:val="24"/>
          <w:lang w:val="sl-SI"/>
        </w:rPr>
        <w:t>svetovalci</w:t>
      </w:r>
      <w:r w:rsidR="005F3C61">
        <w:rPr>
          <w:rFonts w:ascii="Arial" w:hAnsi="Arial" w:cs="Arial"/>
          <w:sz w:val="24"/>
          <w:szCs w:val="24"/>
          <w:lang w:val="sl-SI"/>
        </w:rPr>
        <w:t xml:space="preserve"> in svetovalke</w:t>
      </w:r>
      <w:r w:rsidR="008175E7" w:rsidRPr="00D81C50">
        <w:rPr>
          <w:rFonts w:ascii="Arial" w:hAnsi="Arial" w:cs="Arial"/>
          <w:sz w:val="24"/>
          <w:szCs w:val="24"/>
          <w:lang w:val="sl-SI"/>
        </w:rPr>
        <w:t xml:space="preserve"> </w:t>
      </w:r>
      <w:r w:rsidR="00D9521D" w:rsidRPr="00D81C50">
        <w:rPr>
          <w:rFonts w:ascii="Arial" w:hAnsi="Arial" w:cs="Arial"/>
          <w:sz w:val="24"/>
          <w:szCs w:val="24"/>
          <w:lang w:val="sl-SI"/>
        </w:rPr>
        <w:t xml:space="preserve"> Zavoda</w:t>
      </w:r>
      <w:r>
        <w:rPr>
          <w:rFonts w:ascii="Arial" w:hAnsi="Arial" w:cs="Arial"/>
          <w:sz w:val="24"/>
          <w:szCs w:val="24"/>
          <w:lang w:val="sl-SI"/>
        </w:rPr>
        <w:t xml:space="preserve"> za šolstvo RS</w:t>
      </w:r>
      <w:r w:rsidR="001216BC" w:rsidRPr="00D81C50">
        <w:rPr>
          <w:rFonts w:ascii="Arial" w:hAnsi="Arial" w:cs="Arial"/>
          <w:sz w:val="24"/>
          <w:szCs w:val="24"/>
          <w:lang w:val="sl-SI"/>
        </w:rPr>
        <w:t xml:space="preserve">. S tem so se </w:t>
      </w:r>
      <w:r w:rsidR="00D54FA8" w:rsidRPr="00D81C50">
        <w:rPr>
          <w:rFonts w:ascii="Arial" w:hAnsi="Arial" w:cs="Arial"/>
          <w:sz w:val="24"/>
          <w:szCs w:val="24"/>
          <w:lang w:val="sl-SI"/>
        </w:rPr>
        <w:t xml:space="preserve">decentralizirale tudi </w:t>
      </w:r>
      <w:r w:rsidR="001216BC" w:rsidRPr="00D81C50">
        <w:rPr>
          <w:rFonts w:ascii="Arial" w:hAnsi="Arial" w:cs="Arial"/>
          <w:sz w:val="24"/>
          <w:szCs w:val="24"/>
          <w:lang w:val="sl-SI"/>
        </w:rPr>
        <w:t xml:space="preserve">uredniške </w:t>
      </w:r>
      <w:r w:rsidR="00D54FA8" w:rsidRPr="00D81C50">
        <w:rPr>
          <w:rFonts w:ascii="Arial" w:hAnsi="Arial" w:cs="Arial"/>
          <w:sz w:val="24"/>
          <w:szCs w:val="24"/>
          <w:lang w:val="sl-SI"/>
        </w:rPr>
        <w:t>kompetence za pripravo učnih gradiv</w:t>
      </w:r>
      <w:r w:rsidR="00D9521D" w:rsidRPr="00D81C50">
        <w:rPr>
          <w:rFonts w:ascii="Arial" w:hAnsi="Arial" w:cs="Arial"/>
          <w:sz w:val="24"/>
          <w:szCs w:val="24"/>
          <w:lang w:val="sl-SI"/>
        </w:rPr>
        <w:t xml:space="preserve">. </w:t>
      </w:r>
    </w:p>
    <w:p w14:paraId="54A86066" w14:textId="5A331E08" w:rsidR="00D54FA8" w:rsidRPr="00D81C50" w:rsidRDefault="001F3D0C"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V </w:t>
      </w:r>
      <w:r w:rsidR="00564996" w:rsidRPr="00D81C50">
        <w:rPr>
          <w:rFonts w:ascii="Arial" w:hAnsi="Arial" w:cs="Arial"/>
          <w:sz w:val="24"/>
          <w:szCs w:val="24"/>
          <w:lang w:val="sl-SI"/>
        </w:rPr>
        <w:t xml:space="preserve">drugi polovici </w:t>
      </w:r>
      <w:r w:rsidRPr="00D81C50">
        <w:rPr>
          <w:rFonts w:ascii="Arial" w:hAnsi="Arial" w:cs="Arial"/>
          <w:sz w:val="24"/>
          <w:szCs w:val="24"/>
          <w:lang w:val="sl-SI"/>
        </w:rPr>
        <w:t>osemdesetih letih se je nato začel proces prave liberalizacije trg</w:t>
      </w:r>
      <w:r w:rsidR="00D54FA8" w:rsidRPr="00D81C50">
        <w:rPr>
          <w:rFonts w:ascii="Arial" w:hAnsi="Arial" w:cs="Arial"/>
          <w:sz w:val="24"/>
          <w:szCs w:val="24"/>
          <w:lang w:val="sl-SI"/>
        </w:rPr>
        <w:t xml:space="preserve">a. Najprej so se, </w:t>
      </w:r>
      <w:r w:rsidRPr="00D81C50">
        <w:rPr>
          <w:rFonts w:ascii="Arial" w:hAnsi="Arial" w:cs="Arial"/>
          <w:sz w:val="24"/>
          <w:szCs w:val="24"/>
          <w:lang w:val="sl-SI"/>
        </w:rPr>
        <w:t>podobno kot v istem času na Madžarskem in Poljskem, začeli pojavljati tako imenovani dopolnilni ali alternativni učbeniki, ki so jih učiteljice in učitelji lahko uporabljali ob – v nekaterih primerih pa celo namesto –</w:t>
      </w:r>
      <w:r w:rsidR="00706182" w:rsidRPr="00D81C50">
        <w:rPr>
          <w:rFonts w:ascii="Arial" w:hAnsi="Arial" w:cs="Arial"/>
          <w:sz w:val="24"/>
          <w:szCs w:val="24"/>
          <w:lang w:val="sl-SI"/>
        </w:rPr>
        <w:t xml:space="preserve"> temeljnih </w:t>
      </w:r>
      <w:r w:rsidRPr="00D81C50">
        <w:rPr>
          <w:rFonts w:ascii="Arial" w:hAnsi="Arial" w:cs="Arial"/>
          <w:sz w:val="24"/>
          <w:szCs w:val="24"/>
          <w:lang w:val="sl-SI"/>
        </w:rPr>
        <w:t xml:space="preserve">veljavnih učbenikov. </w:t>
      </w:r>
      <w:r w:rsidR="00D54FA8" w:rsidRPr="00D81C50">
        <w:rPr>
          <w:rFonts w:ascii="Arial" w:hAnsi="Arial" w:cs="Arial"/>
          <w:sz w:val="24"/>
          <w:szCs w:val="24"/>
          <w:lang w:val="sl-SI"/>
        </w:rPr>
        <w:lastRenderedPageBreak/>
        <w:t>Toda, če so tovrstni učbeniki na Madžarskem in Poljskem izhajali pri edini državni učbeniški založbi, so v Sloveniji izhajali pri založbah, specializiranih za posamez</w:t>
      </w:r>
      <w:r w:rsidR="00706182" w:rsidRPr="00D81C50">
        <w:rPr>
          <w:rFonts w:ascii="Arial" w:hAnsi="Arial" w:cs="Arial"/>
          <w:sz w:val="24"/>
          <w:szCs w:val="24"/>
          <w:lang w:val="sl-SI"/>
        </w:rPr>
        <w:t>ne</w:t>
      </w:r>
      <w:r w:rsidR="00D54FA8" w:rsidRPr="00D81C50">
        <w:rPr>
          <w:rFonts w:ascii="Arial" w:hAnsi="Arial" w:cs="Arial"/>
          <w:sz w:val="24"/>
          <w:szCs w:val="24"/>
          <w:lang w:val="sl-SI"/>
        </w:rPr>
        <w:t xml:space="preserve"> predmet</w:t>
      </w:r>
      <w:r w:rsidR="00706182" w:rsidRPr="00D81C50">
        <w:rPr>
          <w:rFonts w:ascii="Arial" w:hAnsi="Arial" w:cs="Arial"/>
          <w:sz w:val="24"/>
          <w:szCs w:val="24"/>
          <w:lang w:val="sl-SI"/>
        </w:rPr>
        <w:t>e</w:t>
      </w:r>
      <w:r w:rsidR="00D54FA8" w:rsidRPr="00D81C50">
        <w:rPr>
          <w:rFonts w:ascii="Arial" w:hAnsi="Arial" w:cs="Arial"/>
          <w:sz w:val="24"/>
          <w:szCs w:val="24"/>
          <w:lang w:val="sl-SI"/>
        </w:rPr>
        <w:t xml:space="preserve">. </w:t>
      </w:r>
      <w:r w:rsidR="001216BC" w:rsidRPr="00D81C50">
        <w:rPr>
          <w:rFonts w:ascii="Arial" w:hAnsi="Arial" w:cs="Arial"/>
          <w:sz w:val="24"/>
          <w:szCs w:val="24"/>
          <w:lang w:val="sl-SI"/>
        </w:rPr>
        <w:t xml:space="preserve">Te so </w:t>
      </w:r>
      <w:r w:rsidR="00D54FA8" w:rsidRPr="00D81C50">
        <w:rPr>
          <w:rFonts w:ascii="Arial" w:hAnsi="Arial" w:cs="Arial"/>
          <w:sz w:val="24"/>
          <w:szCs w:val="24"/>
          <w:lang w:val="sl-SI"/>
        </w:rPr>
        <w:t xml:space="preserve">razmeroma kmalu začele izdajati </w:t>
      </w:r>
      <w:r w:rsidR="00706182" w:rsidRPr="00D81C50">
        <w:rPr>
          <w:rFonts w:ascii="Arial" w:hAnsi="Arial" w:cs="Arial"/>
          <w:sz w:val="24"/>
          <w:szCs w:val="24"/>
          <w:lang w:val="sl-SI"/>
        </w:rPr>
        <w:t xml:space="preserve">tudi </w:t>
      </w:r>
      <w:r w:rsidR="00D54FA8" w:rsidRPr="00D81C50">
        <w:rPr>
          <w:rFonts w:ascii="Arial" w:hAnsi="Arial" w:cs="Arial"/>
          <w:sz w:val="24"/>
          <w:szCs w:val="24"/>
          <w:lang w:val="sl-SI"/>
        </w:rPr>
        <w:t xml:space="preserve">učbenike </w:t>
      </w:r>
      <w:r w:rsidR="00706182" w:rsidRPr="00D81C50">
        <w:rPr>
          <w:rFonts w:ascii="Arial" w:hAnsi="Arial" w:cs="Arial"/>
          <w:sz w:val="24"/>
          <w:szCs w:val="24"/>
          <w:lang w:val="sl-SI"/>
        </w:rPr>
        <w:t xml:space="preserve">in druga učna gradiva </w:t>
      </w:r>
      <w:r w:rsidR="00D54FA8" w:rsidRPr="00D81C50">
        <w:rPr>
          <w:rFonts w:ascii="Arial" w:hAnsi="Arial" w:cs="Arial"/>
          <w:sz w:val="24"/>
          <w:szCs w:val="24"/>
          <w:lang w:val="sl-SI"/>
        </w:rPr>
        <w:t xml:space="preserve">za </w:t>
      </w:r>
      <w:r w:rsidR="00706182" w:rsidRPr="00D81C50">
        <w:rPr>
          <w:rFonts w:ascii="Arial" w:hAnsi="Arial" w:cs="Arial"/>
          <w:sz w:val="24"/>
          <w:szCs w:val="24"/>
          <w:lang w:val="sl-SI"/>
        </w:rPr>
        <w:t xml:space="preserve">tiste </w:t>
      </w:r>
      <w:r w:rsidR="00D54FA8" w:rsidRPr="00D81C50">
        <w:rPr>
          <w:rFonts w:ascii="Arial" w:hAnsi="Arial" w:cs="Arial"/>
          <w:sz w:val="24"/>
          <w:szCs w:val="24"/>
          <w:lang w:val="sl-SI"/>
        </w:rPr>
        <w:t>predmete, za katere prvotno niso bile specializirane</w:t>
      </w:r>
      <w:r w:rsidR="001216BC" w:rsidRPr="00D81C50">
        <w:rPr>
          <w:rFonts w:ascii="Arial" w:hAnsi="Arial" w:cs="Arial"/>
          <w:sz w:val="24"/>
          <w:szCs w:val="24"/>
          <w:lang w:val="sl-SI"/>
        </w:rPr>
        <w:t xml:space="preserve">, zaradi česar se je </w:t>
      </w:r>
      <w:r w:rsidR="00D54FA8" w:rsidRPr="00D81C50">
        <w:rPr>
          <w:rFonts w:ascii="Arial" w:hAnsi="Arial" w:cs="Arial"/>
          <w:sz w:val="24"/>
          <w:szCs w:val="24"/>
          <w:lang w:val="sl-SI"/>
        </w:rPr>
        <w:t>konkurenca na trgu učnih gradiv razrasla hitreje kot drugje</w:t>
      </w:r>
      <w:r w:rsidR="00564996" w:rsidRPr="00D81C50">
        <w:rPr>
          <w:rFonts w:ascii="Arial" w:hAnsi="Arial" w:cs="Arial"/>
          <w:sz w:val="24"/>
          <w:szCs w:val="24"/>
          <w:lang w:val="sl-SI"/>
        </w:rPr>
        <w:t xml:space="preserve"> v nekdanjih socialističnih državah</w:t>
      </w:r>
      <w:r w:rsidR="00D54FA8" w:rsidRPr="00D81C50">
        <w:rPr>
          <w:rFonts w:ascii="Arial" w:hAnsi="Arial" w:cs="Arial"/>
          <w:sz w:val="24"/>
          <w:szCs w:val="24"/>
          <w:lang w:val="sl-SI"/>
        </w:rPr>
        <w:t xml:space="preserve">. </w:t>
      </w:r>
      <w:r w:rsidR="001216BC" w:rsidRPr="00D81C50">
        <w:rPr>
          <w:rFonts w:ascii="Arial" w:hAnsi="Arial" w:cs="Arial"/>
          <w:sz w:val="24"/>
          <w:szCs w:val="24"/>
          <w:lang w:val="sl-SI"/>
        </w:rPr>
        <w:t xml:space="preserve">Z drugimi besedami, v Sloveniji so nastavki za razvoj učbeniškega trga obstajali vsaj deset let pred </w:t>
      </w:r>
      <w:r w:rsidR="00706182" w:rsidRPr="00D81C50">
        <w:rPr>
          <w:rFonts w:ascii="Arial" w:hAnsi="Arial" w:cs="Arial"/>
          <w:sz w:val="24"/>
          <w:szCs w:val="24"/>
          <w:lang w:val="sl-SI"/>
        </w:rPr>
        <w:t xml:space="preserve">popolno </w:t>
      </w:r>
      <w:r w:rsidR="001216BC" w:rsidRPr="00D81C50">
        <w:rPr>
          <w:rFonts w:ascii="Arial" w:hAnsi="Arial" w:cs="Arial"/>
          <w:sz w:val="24"/>
          <w:szCs w:val="24"/>
          <w:lang w:val="sl-SI"/>
        </w:rPr>
        <w:t>libe</w:t>
      </w:r>
      <w:r w:rsidR="00955C47" w:rsidRPr="00D81C50">
        <w:rPr>
          <w:rFonts w:ascii="Arial" w:hAnsi="Arial" w:cs="Arial"/>
          <w:sz w:val="24"/>
          <w:szCs w:val="24"/>
          <w:lang w:val="sl-SI"/>
        </w:rPr>
        <w:t>ralizacijo priprave učni</w:t>
      </w:r>
      <w:r w:rsidR="00706182" w:rsidRPr="00D81C50">
        <w:rPr>
          <w:rFonts w:ascii="Arial" w:hAnsi="Arial" w:cs="Arial"/>
          <w:sz w:val="24"/>
          <w:szCs w:val="24"/>
          <w:lang w:val="sl-SI"/>
        </w:rPr>
        <w:t>h</w:t>
      </w:r>
      <w:r w:rsidR="00955C47" w:rsidRPr="00D81C50">
        <w:rPr>
          <w:rFonts w:ascii="Arial" w:hAnsi="Arial" w:cs="Arial"/>
          <w:sz w:val="24"/>
          <w:szCs w:val="24"/>
          <w:lang w:val="sl-SI"/>
        </w:rPr>
        <w:t xml:space="preserve"> gradiv, s</w:t>
      </w:r>
      <w:r w:rsidR="00D54FA8" w:rsidRPr="00D81C50">
        <w:rPr>
          <w:rFonts w:ascii="Arial" w:hAnsi="Arial" w:cs="Arial"/>
          <w:sz w:val="24"/>
          <w:szCs w:val="24"/>
          <w:lang w:val="sl-SI"/>
        </w:rPr>
        <w:t xml:space="preserve">eveda z vsemi anomalijami, ki so bile posledica </w:t>
      </w:r>
      <w:r w:rsidR="00706182" w:rsidRPr="00D81C50">
        <w:rPr>
          <w:rFonts w:ascii="Arial" w:hAnsi="Arial" w:cs="Arial"/>
          <w:sz w:val="24"/>
          <w:szCs w:val="24"/>
          <w:lang w:val="sl-SI"/>
        </w:rPr>
        <w:t xml:space="preserve">(tudi) </w:t>
      </w:r>
      <w:r w:rsidR="00D54FA8" w:rsidRPr="00D81C50">
        <w:rPr>
          <w:rFonts w:ascii="Arial" w:hAnsi="Arial" w:cs="Arial"/>
          <w:sz w:val="24"/>
          <w:szCs w:val="24"/>
          <w:lang w:val="sl-SI"/>
        </w:rPr>
        <w:t xml:space="preserve">neizkušenosti države pri regulaciji </w:t>
      </w:r>
      <w:r w:rsidR="001216BC" w:rsidRPr="00D81C50">
        <w:rPr>
          <w:rFonts w:ascii="Arial" w:hAnsi="Arial" w:cs="Arial"/>
          <w:sz w:val="24"/>
          <w:szCs w:val="24"/>
          <w:lang w:val="sl-SI"/>
        </w:rPr>
        <w:t>tovrstnega početja</w:t>
      </w:r>
      <w:r w:rsidR="00ED1919" w:rsidRPr="00D81C50">
        <w:rPr>
          <w:rFonts w:ascii="Arial" w:hAnsi="Arial" w:cs="Arial"/>
          <w:sz w:val="24"/>
          <w:szCs w:val="24"/>
          <w:lang w:val="sl-SI"/>
        </w:rPr>
        <w:t>.</w:t>
      </w:r>
    </w:p>
    <w:p w14:paraId="4977E35D" w14:textId="77777777" w:rsidR="00002A1D" w:rsidRDefault="001C214A" w:rsidP="00D81C50">
      <w:pPr>
        <w:spacing w:line="360" w:lineRule="auto"/>
        <w:jc w:val="both"/>
        <w:rPr>
          <w:rFonts w:ascii="Arial" w:hAnsi="Arial" w:cs="Arial"/>
          <w:sz w:val="24"/>
          <w:szCs w:val="24"/>
          <w:lang w:val="sl-SI"/>
        </w:rPr>
      </w:pPr>
      <w:r w:rsidRPr="00D81C50">
        <w:rPr>
          <w:rFonts w:ascii="Arial" w:hAnsi="Arial" w:cs="Arial"/>
          <w:sz w:val="24"/>
          <w:szCs w:val="24"/>
          <w:lang w:val="sl-SI"/>
        </w:rPr>
        <w:t>Osnovni namen besedila</w:t>
      </w:r>
      <w:r w:rsidR="005F3C61">
        <w:rPr>
          <w:rFonts w:ascii="Arial" w:hAnsi="Arial" w:cs="Arial"/>
          <w:sz w:val="24"/>
          <w:szCs w:val="24"/>
          <w:lang w:val="sl-SI"/>
        </w:rPr>
        <w:t xml:space="preserve"> v nadaljevanju </w:t>
      </w:r>
      <w:r w:rsidRPr="00D81C50">
        <w:rPr>
          <w:rFonts w:ascii="Arial" w:hAnsi="Arial" w:cs="Arial"/>
          <w:sz w:val="24"/>
          <w:szCs w:val="24"/>
          <w:lang w:val="sl-SI"/>
        </w:rPr>
        <w:t>je</w:t>
      </w:r>
      <w:r w:rsidR="005F3C61">
        <w:rPr>
          <w:rFonts w:ascii="Arial" w:hAnsi="Arial" w:cs="Arial"/>
          <w:sz w:val="24"/>
          <w:szCs w:val="24"/>
          <w:lang w:val="sl-SI"/>
        </w:rPr>
        <w:t xml:space="preserve">, da na kratko </w:t>
      </w:r>
      <w:r w:rsidR="00906EDD">
        <w:rPr>
          <w:rFonts w:ascii="Arial" w:hAnsi="Arial" w:cs="Arial"/>
          <w:sz w:val="24"/>
          <w:szCs w:val="24"/>
          <w:lang w:val="sl-SI"/>
        </w:rPr>
        <w:t>orišemo</w:t>
      </w:r>
      <w:r w:rsidR="005F3C61">
        <w:rPr>
          <w:rFonts w:ascii="Arial" w:hAnsi="Arial" w:cs="Arial"/>
          <w:sz w:val="24"/>
          <w:szCs w:val="24"/>
          <w:lang w:val="sl-SI"/>
        </w:rPr>
        <w:t xml:space="preserve">, kako so </w:t>
      </w:r>
      <w:r w:rsidR="00002A1D">
        <w:rPr>
          <w:rFonts w:ascii="Arial" w:hAnsi="Arial" w:cs="Arial"/>
          <w:sz w:val="24"/>
          <w:szCs w:val="24"/>
          <w:lang w:val="sl-SI"/>
        </w:rPr>
        <w:t>te</w:t>
      </w:r>
      <w:r w:rsidRPr="00D81C50">
        <w:rPr>
          <w:rFonts w:ascii="Arial" w:hAnsi="Arial" w:cs="Arial"/>
          <w:sz w:val="24"/>
          <w:szCs w:val="24"/>
          <w:lang w:val="sl-SI"/>
        </w:rPr>
        <w:t xml:space="preserve"> </w:t>
      </w:r>
      <w:r w:rsidR="00F943D1" w:rsidRPr="00D81C50">
        <w:rPr>
          <w:rFonts w:ascii="Arial" w:hAnsi="Arial" w:cs="Arial"/>
          <w:sz w:val="24"/>
          <w:szCs w:val="24"/>
          <w:lang w:val="sl-SI"/>
        </w:rPr>
        <w:t>anomalije vplivale na trg učnih gr</w:t>
      </w:r>
      <w:r w:rsidR="001216BC" w:rsidRPr="00D81C50">
        <w:rPr>
          <w:rFonts w:ascii="Arial" w:hAnsi="Arial" w:cs="Arial"/>
          <w:sz w:val="24"/>
          <w:szCs w:val="24"/>
          <w:lang w:val="sl-SI"/>
        </w:rPr>
        <w:t>a</w:t>
      </w:r>
      <w:r w:rsidR="00F943D1" w:rsidRPr="00D81C50">
        <w:rPr>
          <w:rFonts w:ascii="Arial" w:hAnsi="Arial" w:cs="Arial"/>
          <w:sz w:val="24"/>
          <w:szCs w:val="24"/>
          <w:lang w:val="sl-SI"/>
        </w:rPr>
        <w:t xml:space="preserve">div v Sloveniji in kako se je ta razvijal </w:t>
      </w:r>
      <w:r w:rsidR="00706182" w:rsidRPr="00D81C50">
        <w:rPr>
          <w:rFonts w:ascii="Arial" w:hAnsi="Arial" w:cs="Arial"/>
          <w:sz w:val="24"/>
          <w:szCs w:val="24"/>
          <w:lang w:val="sl-SI"/>
        </w:rPr>
        <w:t xml:space="preserve">tudi </w:t>
      </w:r>
      <w:r w:rsidRPr="00D81C50">
        <w:rPr>
          <w:rFonts w:ascii="Arial" w:hAnsi="Arial" w:cs="Arial"/>
          <w:sz w:val="24"/>
          <w:szCs w:val="24"/>
          <w:lang w:val="sl-SI"/>
        </w:rPr>
        <w:t>v zadnjih letih</w:t>
      </w:r>
      <w:r w:rsidR="00F943D1" w:rsidRPr="00D81C50">
        <w:rPr>
          <w:rFonts w:ascii="Arial" w:hAnsi="Arial" w:cs="Arial"/>
          <w:sz w:val="24"/>
          <w:szCs w:val="24"/>
          <w:lang w:val="sl-SI"/>
        </w:rPr>
        <w:t>. P</w:t>
      </w:r>
      <w:r w:rsidR="00846796" w:rsidRPr="00D81C50">
        <w:rPr>
          <w:rFonts w:ascii="Arial" w:hAnsi="Arial" w:cs="Arial"/>
          <w:sz w:val="24"/>
          <w:szCs w:val="24"/>
          <w:lang w:val="sl-SI"/>
        </w:rPr>
        <w:t>redstavi</w:t>
      </w:r>
      <w:r w:rsidR="00F943D1" w:rsidRPr="00D81C50">
        <w:rPr>
          <w:rFonts w:ascii="Arial" w:hAnsi="Arial" w:cs="Arial"/>
          <w:sz w:val="24"/>
          <w:szCs w:val="24"/>
          <w:lang w:val="sl-SI"/>
        </w:rPr>
        <w:t>l</w:t>
      </w:r>
      <w:r w:rsidR="00846796" w:rsidRPr="00D81C50">
        <w:rPr>
          <w:rFonts w:ascii="Arial" w:hAnsi="Arial" w:cs="Arial"/>
          <w:sz w:val="24"/>
          <w:szCs w:val="24"/>
          <w:lang w:val="sl-SI"/>
        </w:rPr>
        <w:t xml:space="preserve">i </w:t>
      </w:r>
      <w:r w:rsidR="00564996" w:rsidRPr="00D81C50">
        <w:rPr>
          <w:rFonts w:ascii="Arial" w:hAnsi="Arial" w:cs="Arial"/>
          <w:sz w:val="24"/>
          <w:szCs w:val="24"/>
          <w:lang w:val="sl-SI"/>
        </w:rPr>
        <w:t xml:space="preserve">bomo </w:t>
      </w:r>
      <w:r w:rsidR="00846796" w:rsidRPr="00D81C50">
        <w:rPr>
          <w:rFonts w:ascii="Arial" w:hAnsi="Arial" w:cs="Arial"/>
          <w:sz w:val="24"/>
          <w:szCs w:val="24"/>
          <w:lang w:val="sl-SI"/>
        </w:rPr>
        <w:t xml:space="preserve">podatke o </w:t>
      </w:r>
      <w:r w:rsidR="00564996" w:rsidRPr="00D81C50">
        <w:rPr>
          <w:rFonts w:ascii="Arial" w:hAnsi="Arial" w:cs="Arial"/>
          <w:sz w:val="24"/>
          <w:szCs w:val="24"/>
          <w:lang w:val="sl-SI"/>
        </w:rPr>
        <w:t xml:space="preserve">tržnih deležih založb </w:t>
      </w:r>
      <w:r w:rsidR="004D2F66" w:rsidRPr="00D81C50">
        <w:rPr>
          <w:rFonts w:ascii="Arial" w:hAnsi="Arial" w:cs="Arial"/>
          <w:sz w:val="24"/>
          <w:szCs w:val="24"/>
          <w:lang w:val="sl-SI"/>
        </w:rPr>
        <w:t>v  osnovni in srednji šoli</w:t>
      </w:r>
      <w:r w:rsidR="00F943D1" w:rsidRPr="00D81C50">
        <w:rPr>
          <w:rFonts w:ascii="Arial" w:hAnsi="Arial" w:cs="Arial"/>
          <w:sz w:val="24"/>
          <w:szCs w:val="24"/>
          <w:lang w:val="sl-SI"/>
        </w:rPr>
        <w:t xml:space="preserve"> ter o</w:t>
      </w:r>
      <w:r w:rsidR="00DE4579" w:rsidRPr="00D81C50">
        <w:rPr>
          <w:rFonts w:ascii="Arial" w:hAnsi="Arial" w:cs="Arial"/>
          <w:sz w:val="24"/>
          <w:szCs w:val="24"/>
          <w:lang w:val="sl-SI"/>
        </w:rPr>
        <w:t>pozori</w:t>
      </w:r>
      <w:r w:rsidR="00F943D1" w:rsidRPr="00D81C50">
        <w:rPr>
          <w:rFonts w:ascii="Arial" w:hAnsi="Arial" w:cs="Arial"/>
          <w:sz w:val="24"/>
          <w:szCs w:val="24"/>
          <w:lang w:val="sl-SI"/>
        </w:rPr>
        <w:t>l</w:t>
      </w:r>
      <w:r w:rsidR="00DE4579" w:rsidRPr="00D81C50">
        <w:rPr>
          <w:rFonts w:ascii="Arial" w:hAnsi="Arial" w:cs="Arial"/>
          <w:sz w:val="24"/>
          <w:szCs w:val="24"/>
          <w:lang w:val="sl-SI"/>
        </w:rPr>
        <w:t>i na</w:t>
      </w:r>
      <w:r w:rsidR="00846796" w:rsidRPr="00D81C50">
        <w:rPr>
          <w:rFonts w:ascii="Arial" w:hAnsi="Arial" w:cs="Arial"/>
          <w:sz w:val="24"/>
          <w:szCs w:val="24"/>
          <w:lang w:val="sl-SI"/>
        </w:rPr>
        <w:t xml:space="preserve"> sistemske rešitve in </w:t>
      </w:r>
      <w:r w:rsidR="00DE4579" w:rsidRPr="00D81C50">
        <w:rPr>
          <w:rFonts w:ascii="Arial" w:hAnsi="Arial" w:cs="Arial"/>
          <w:sz w:val="24"/>
          <w:szCs w:val="24"/>
          <w:lang w:val="sl-SI"/>
        </w:rPr>
        <w:t>tr</w:t>
      </w:r>
      <w:r w:rsidRPr="00D81C50">
        <w:rPr>
          <w:rFonts w:ascii="Arial" w:hAnsi="Arial" w:cs="Arial"/>
          <w:sz w:val="24"/>
          <w:szCs w:val="24"/>
          <w:lang w:val="sl-SI"/>
        </w:rPr>
        <w:t>žne omejitve</w:t>
      </w:r>
      <w:r w:rsidR="004D2F66" w:rsidRPr="00D81C50">
        <w:rPr>
          <w:rFonts w:ascii="Arial" w:hAnsi="Arial" w:cs="Arial"/>
          <w:sz w:val="24"/>
          <w:szCs w:val="24"/>
          <w:lang w:val="sl-SI"/>
        </w:rPr>
        <w:t xml:space="preserve">, ki vplivajo na </w:t>
      </w:r>
      <w:r w:rsidR="00564996" w:rsidRPr="00D81C50">
        <w:rPr>
          <w:rFonts w:ascii="Arial" w:hAnsi="Arial" w:cs="Arial"/>
          <w:sz w:val="24"/>
          <w:szCs w:val="24"/>
          <w:lang w:val="sl-SI"/>
        </w:rPr>
        <w:t xml:space="preserve">vsebinske in oblikovne </w:t>
      </w:r>
      <w:r w:rsidRPr="00D81C50">
        <w:rPr>
          <w:rFonts w:ascii="Arial" w:hAnsi="Arial" w:cs="Arial"/>
          <w:sz w:val="24"/>
          <w:szCs w:val="24"/>
          <w:lang w:val="sl-SI"/>
        </w:rPr>
        <w:t xml:space="preserve">spremembe </w:t>
      </w:r>
      <w:r w:rsidR="001A4D0F" w:rsidRPr="00D81C50">
        <w:rPr>
          <w:rFonts w:ascii="Arial" w:hAnsi="Arial" w:cs="Arial"/>
          <w:sz w:val="24"/>
          <w:szCs w:val="24"/>
          <w:lang w:val="sl-SI"/>
        </w:rPr>
        <w:t xml:space="preserve">v </w:t>
      </w:r>
      <w:r w:rsidRPr="00D81C50">
        <w:rPr>
          <w:rFonts w:ascii="Arial" w:hAnsi="Arial" w:cs="Arial"/>
          <w:sz w:val="24"/>
          <w:szCs w:val="24"/>
          <w:lang w:val="sl-SI"/>
        </w:rPr>
        <w:t>format</w:t>
      </w:r>
      <w:r w:rsidR="001A4D0F" w:rsidRPr="00D81C50">
        <w:rPr>
          <w:rFonts w:ascii="Arial" w:hAnsi="Arial" w:cs="Arial"/>
          <w:sz w:val="24"/>
          <w:szCs w:val="24"/>
          <w:lang w:val="sl-SI"/>
        </w:rPr>
        <w:t>ih</w:t>
      </w:r>
      <w:r w:rsidR="00DE4579" w:rsidRPr="00D81C50">
        <w:rPr>
          <w:rFonts w:ascii="Arial" w:hAnsi="Arial" w:cs="Arial"/>
          <w:sz w:val="24"/>
          <w:szCs w:val="24"/>
          <w:lang w:val="sl-SI"/>
        </w:rPr>
        <w:t xml:space="preserve"> učnih gradiv</w:t>
      </w:r>
      <w:r w:rsidR="001A4D0F" w:rsidRPr="00D81C50">
        <w:rPr>
          <w:rFonts w:ascii="Arial" w:hAnsi="Arial" w:cs="Arial"/>
          <w:sz w:val="24"/>
          <w:szCs w:val="24"/>
          <w:lang w:val="sl-SI"/>
        </w:rPr>
        <w:t xml:space="preserve">, </w:t>
      </w:r>
      <w:r w:rsidR="004D2F66" w:rsidRPr="00D81C50">
        <w:rPr>
          <w:rFonts w:ascii="Arial" w:hAnsi="Arial" w:cs="Arial"/>
          <w:sz w:val="24"/>
          <w:szCs w:val="24"/>
          <w:lang w:val="sl-SI"/>
        </w:rPr>
        <w:t xml:space="preserve">na </w:t>
      </w:r>
      <w:r w:rsidR="005F3C61">
        <w:rPr>
          <w:rFonts w:ascii="Arial" w:hAnsi="Arial" w:cs="Arial"/>
          <w:sz w:val="24"/>
          <w:szCs w:val="24"/>
          <w:lang w:val="sl-SI"/>
        </w:rPr>
        <w:t xml:space="preserve">strokovno </w:t>
      </w:r>
      <w:r w:rsidR="00DE4579" w:rsidRPr="00D81C50">
        <w:rPr>
          <w:rFonts w:ascii="Arial" w:hAnsi="Arial" w:cs="Arial"/>
          <w:sz w:val="24"/>
          <w:szCs w:val="24"/>
          <w:lang w:val="sl-SI"/>
        </w:rPr>
        <w:t>izbiro</w:t>
      </w:r>
      <w:r w:rsidR="005F3C61">
        <w:rPr>
          <w:rFonts w:ascii="Arial" w:hAnsi="Arial" w:cs="Arial"/>
          <w:sz w:val="24"/>
          <w:szCs w:val="24"/>
          <w:lang w:val="sl-SI"/>
        </w:rPr>
        <w:t xml:space="preserve"> učiteljev in učitelj</w:t>
      </w:r>
      <w:r w:rsidR="00002A1D">
        <w:rPr>
          <w:rFonts w:ascii="Arial" w:hAnsi="Arial" w:cs="Arial"/>
          <w:sz w:val="24"/>
          <w:szCs w:val="24"/>
          <w:lang w:val="sl-SI"/>
        </w:rPr>
        <w:t>i</w:t>
      </w:r>
      <w:r w:rsidR="005F3C61">
        <w:rPr>
          <w:rFonts w:ascii="Arial" w:hAnsi="Arial" w:cs="Arial"/>
          <w:sz w:val="24"/>
          <w:szCs w:val="24"/>
          <w:lang w:val="sl-SI"/>
        </w:rPr>
        <w:t>c</w:t>
      </w:r>
      <w:r w:rsidR="00846796" w:rsidRPr="00D81C50">
        <w:rPr>
          <w:rFonts w:ascii="Arial" w:hAnsi="Arial" w:cs="Arial"/>
          <w:sz w:val="24"/>
          <w:szCs w:val="24"/>
          <w:lang w:val="sl-SI"/>
        </w:rPr>
        <w:t xml:space="preserve"> oziroma </w:t>
      </w:r>
      <w:r w:rsidR="004D2F66" w:rsidRPr="00D81C50">
        <w:rPr>
          <w:rFonts w:ascii="Arial" w:hAnsi="Arial" w:cs="Arial"/>
          <w:sz w:val="24"/>
          <w:szCs w:val="24"/>
          <w:lang w:val="sl-SI"/>
        </w:rPr>
        <w:t xml:space="preserve">na </w:t>
      </w:r>
      <w:r w:rsidR="00846796" w:rsidRPr="00D81C50">
        <w:rPr>
          <w:rFonts w:ascii="Arial" w:hAnsi="Arial" w:cs="Arial"/>
          <w:sz w:val="24"/>
          <w:szCs w:val="24"/>
          <w:lang w:val="sl-SI"/>
        </w:rPr>
        <w:t>odločanje</w:t>
      </w:r>
      <w:r w:rsidR="005F3C61">
        <w:rPr>
          <w:rFonts w:ascii="Arial" w:hAnsi="Arial" w:cs="Arial"/>
          <w:sz w:val="24"/>
          <w:szCs w:val="24"/>
          <w:lang w:val="sl-SI"/>
        </w:rPr>
        <w:t xml:space="preserve"> </w:t>
      </w:r>
      <w:r w:rsidR="00846796" w:rsidRPr="00D81C50">
        <w:rPr>
          <w:rFonts w:ascii="Arial" w:hAnsi="Arial" w:cs="Arial"/>
          <w:sz w:val="24"/>
          <w:szCs w:val="24"/>
          <w:lang w:val="sl-SI"/>
        </w:rPr>
        <w:t>o tem, s katerimi učnimi sredstvi bodo učenci dosegli cilje in standarde znanja, k</w:t>
      </w:r>
      <w:r w:rsidR="004D2F66" w:rsidRPr="00D81C50">
        <w:rPr>
          <w:rFonts w:ascii="Arial" w:hAnsi="Arial" w:cs="Arial"/>
          <w:sz w:val="24"/>
          <w:szCs w:val="24"/>
          <w:lang w:val="sl-SI"/>
        </w:rPr>
        <w:t>ot</w:t>
      </w:r>
      <w:r w:rsidR="00846796" w:rsidRPr="00D81C50">
        <w:rPr>
          <w:rFonts w:ascii="Arial" w:hAnsi="Arial" w:cs="Arial"/>
          <w:sz w:val="24"/>
          <w:szCs w:val="24"/>
          <w:lang w:val="sl-SI"/>
        </w:rPr>
        <w:t xml:space="preserve"> so zapisani v učnih načrtih za posamezne predmete. Te rešitve vplivajo tudi </w:t>
      </w:r>
      <w:r w:rsidR="00DE4579" w:rsidRPr="00D81C50">
        <w:rPr>
          <w:rFonts w:ascii="Arial" w:hAnsi="Arial" w:cs="Arial"/>
          <w:sz w:val="24"/>
          <w:szCs w:val="24"/>
          <w:lang w:val="sl-SI"/>
        </w:rPr>
        <w:t>na š</w:t>
      </w:r>
      <w:r w:rsidR="00E90B42" w:rsidRPr="00D81C50">
        <w:rPr>
          <w:rFonts w:ascii="Arial" w:hAnsi="Arial" w:cs="Arial"/>
          <w:sz w:val="24"/>
          <w:szCs w:val="24"/>
          <w:lang w:val="sl-SI"/>
        </w:rPr>
        <w:t>tevilo izdaj</w:t>
      </w:r>
      <w:r w:rsidR="00667524" w:rsidRPr="00D81C50">
        <w:rPr>
          <w:rFonts w:ascii="Arial" w:hAnsi="Arial" w:cs="Arial"/>
          <w:sz w:val="24"/>
          <w:szCs w:val="24"/>
          <w:lang w:val="sl-SI"/>
        </w:rPr>
        <w:t xml:space="preserve"> za posamezn</w:t>
      </w:r>
      <w:r w:rsidR="006E75CB" w:rsidRPr="00D81C50">
        <w:rPr>
          <w:rFonts w:ascii="Arial" w:hAnsi="Arial" w:cs="Arial"/>
          <w:sz w:val="24"/>
          <w:szCs w:val="24"/>
          <w:lang w:val="sl-SI"/>
        </w:rPr>
        <w:t>i</w:t>
      </w:r>
      <w:r w:rsidR="00667524" w:rsidRPr="00D81C50">
        <w:rPr>
          <w:rFonts w:ascii="Arial" w:hAnsi="Arial" w:cs="Arial"/>
          <w:sz w:val="24"/>
          <w:szCs w:val="24"/>
          <w:lang w:val="sl-SI"/>
        </w:rPr>
        <w:t xml:space="preserve"> predmet na</w:t>
      </w:r>
      <w:r w:rsidR="006E75CB" w:rsidRPr="00D81C50">
        <w:rPr>
          <w:rFonts w:ascii="Arial" w:hAnsi="Arial" w:cs="Arial"/>
          <w:sz w:val="24"/>
          <w:szCs w:val="24"/>
          <w:lang w:val="sl-SI"/>
        </w:rPr>
        <w:t xml:space="preserve"> </w:t>
      </w:r>
      <w:r w:rsidR="00667524" w:rsidRPr="00D81C50">
        <w:rPr>
          <w:rFonts w:ascii="Arial" w:hAnsi="Arial" w:cs="Arial"/>
          <w:sz w:val="24"/>
          <w:szCs w:val="24"/>
          <w:lang w:val="sl-SI"/>
        </w:rPr>
        <w:t>izobraževalni vertikali</w:t>
      </w:r>
      <w:r w:rsidR="00DE4579" w:rsidRPr="00D81C50">
        <w:rPr>
          <w:rFonts w:ascii="Arial" w:hAnsi="Arial" w:cs="Arial"/>
          <w:sz w:val="24"/>
          <w:szCs w:val="24"/>
          <w:lang w:val="sl-SI"/>
        </w:rPr>
        <w:t>.</w:t>
      </w:r>
      <w:r w:rsidR="00906EDD">
        <w:rPr>
          <w:rFonts w:ascii="Arial" w:hAnsi="Arial" w:cs="Arial"/>
          <w:sz w:val="24"/>
          <w:szCs w:val="24"/>
          <w:lang w:val="sl-SI"/>
        </w:rPr>
        <w:t xml:space="preserve"> </w:t>
      </w:r>
    </w:p>
    <w:p w14:paraId="7513275C" w14:textId="64CFDB1E" w:rsidR="004B1F27" w:rsidRPr="00D81C50" w:rsidRDefault="00906EDD" w:rsidP="00D81C50">
      <w:pPr>
        <w:spacing w:line="360" w:lineRule="auto"/>
        <w:jc w:val="both"/>
        <w:rPr>
          <w:rFonts w:ascii="Arial" w:hAnsi="Arial" w:cs="Arial"/>
          <w:sz w:val="24"/>
          <w:szCs w:val="24"/>
          <w:lang w:val="sl-SI"/>
        </w:rPr>
      </w:pPr>
      <w:r>
        <w:rPr>
          <w:rFonts w:ascii="Arial" w:hAnsi="Arial" w:cs="Arial"/>
          <w:sz w:val="24"/>
          <w:szCs w:val="24"/>
          <w:lang w:val="sl-SI"/>
        </w:rPr>
        <w:t>Posebej opozarjamo, da so podatki nepopolni, saj v Sloveniji nimamo razvitega sistema za sistematično spremljanje dogajanj na učbeniškem trgu, verjamemo pa, da dovolj natančno orisujejo temeljne razvojne trende.</w:t>
      </w:r>
      <w:r w:rsidR="006A5BE8">
        <w:rPr>
          <w:rFonts w:ascii="Arial" w:hAnsi="Arial" w:cs="Arial"/>
          <w:sz w:val="24"/>
          <w:szCs w:val="24"/>
          <w:lang w:val="sl-SI"/>
        </w:rPr>
        <w:t xml:space="preserve"> Eden od temeljnih predpogojev za ureditev stanja na učbeniških trgih bo zato sistematičen zajem podatkov o rabi učnih gradiv in tržnih deležih njihovih producentov.</w:t>
      </w:r>
      <w:r w:rsidR="00002A1D">
        <w:rPr>
          <w:rFonts w:ascii="Arial" w:hAnsi="Arial" w:cs="Arial"/>
          <w:sz w:val="24"/>
          <w:szCs w:val="24"/>
          <w:lang w:val="sl-SI"/>
        </w:rPr>
        <w:t xml:space="preserve"> Podatke, ki jih predstavljamo v nadaljevanju, smo zbrali s pomočjo založnikov in NUK.</w:t>
      </w:r>
    </w:p>
    <w:p w14:paraId="2B4C2505" w14:textId="2334FA19" w:rsidR="00F943D1" w:rsidRPr="00D81C50" w:rsidRDefault="00F943D1" w:rsidP="00D81C50">
      <w:pPr>
        <w:spacing w:line="360" w:lineRule="auto"/>
        <w:jc w:val="both"/>
        <w:rPr>
          <w:rFonts w:ascii="Arial" w:hAnsi="Arial" w:cs="Arial"/>
          <w:b/>
          <w:sz w:val="24"/>
          <w:szCs w:val="24"/>
          <w:lang w:val="sl-SI"/>
        </w:rPr>
      </w:pPr>
      <w:r w:rsidRPr="00D81C50">
        <w:rPr>
          <w:rFonts w:ascii="Arial" w:hAnsi="Arial" w:cs="Arial"/>
          <w:b/>
          <w:sz w:val="24"/>
          <w:szCs w:val="24"/>
          <w:lang w:val="sl-SI"/>
        </w:rPr>
        <w:t>Trg učnih gradiv 2014-2017</w:t>
      </w:r>
    </w:p>
    <w:p w14:paraId="7AD9D7EC" w14:textId="6CB289A7" w:rsidR="004B1F27" w:rsidRPr="00D81C50" w:rsidRDefault="00667524" w:rsidP="00D81C50">
      <w:pPr>
        <w:spacing w:line="360" w:lineRule="auto"/>
        <w:jc w:val="both"/>
        <w:rPr>
          <w:rFonts w:ascii="Arial" w:hAnsi="Arial" w:cs="Arial"/>
          <w:sz w:val="24"/>
          <w:szCs w:val="24"/>
          <w:lang w:val="sl-SI"/>
        </w:rPr>
      </w:pPr>
      <w:r w:rsidRPr="00D81C50">
        <w:rPr>
          <w:rFonts w:ascii="Arial" w:hAnsi="Arial" w:cs="Arial"/>
          <w:sz w:val="24"/>
          <w:szCs w:val="24"/>
          <w:lang w:val="sl-SI"/>
        </w:rPr>
        <w:t>T</w:t>
      </w:r>
      <w:r w:rsidR="004B1F27" w:rsidRPr="00D81C50">
        <w:rPr>
          <w:rFonts w:ascii="Arial" w:hAnsi="Arial" w:cs="Arial"/>
          <w:sz w:val="24"/>
          <w:szCs w:val="24"/>
          <w:lang w:val="sl-SI"/>
        </w:rPr>
        <w:t xml:space="preserve">rg </w:t>
      </w:r>
      <w:r w:rsidRPr="00D81C50">
        <w:rPr>
          <w:rFonts w:ascii="Arial" w:hAnsi="Arial" w:cs="Arial"/>
          <w:sz w:val="24"/>
          <w:szCs w:val="24"/>
          <w:lang w:val="sl-SI"/>
        </w:rPr>
        <w:t xml:space="preserve">učnih gradiv se je </w:t>
      </w:r>
      <w:r w:rsidR="00564996" w:rsidRPr="00D81C50">
        <w:rPr>
          <w:rFonts w:ascii="Arial" w:hAnsi="Arial" w:cs="Arial"/>
          <w:sz w:val="24"/>
          <w:szCs w:val="24"/>
          <w:lang w:val="sl-SI"/>
        </w:rPr>
        <w:t xml:space="preserve">od prvih poskusov liberalizacije do danes </w:t>
      </w:r>
      <w:r w:rsidRPr="00D81C50">
        <w:rPr>
          <w:rFonts w:ascii="Arial" w:hAnsi="Arial" w:cs="Arial"/>
          <w:sz w:val="24"/>
          <w:szCs w:val="24"/>
          <w:lang w:val="sl-SI"/>
        </w:rPr>
        <w:t>pomembno spremenil</w:t>
      </w:r>
      <w:r w:rsidR="00564996" w:rsidRPr="00D81C50">
        <w:rPr>
          <w:rFonts w:ascii="Arial" w:hAnsi="Arial" w:cs="Arial"/>
          <w:sz w:val="24"/>
          <w:szCs w:val="24"/>
          <w:lang w:val="sl-SI"/>
        </w:rPr>
        <w:t xml:space="preserve"> in razrasel</w:t>
      </w:r>
      <w:r w:rsidRPr="00D81C50">
        <w:rPr>
          <w:rFonts w:ascii="Arial" w:hAnsi="Arial" w:cs="Arial"/>
          <w:sz w:val="24"/>
          <w:szCs w:val="24"/>
          <w:lang w:val="sl-SI"/>
        </w:rPr>
        <w:t xml:space="preserve">. To opozarja že pogled v </w:t>
      </w:r>
      <w:r w:rsidR="004B1F27" w:rsidRPr="00D81C50">
        <w:rPr>
          <w:rFonts w:ascii="Arial" w:hAnsi="Arial" w:cs="Arial"/>
          <w:sz w:val="24"/>
          <w:szCs w:val="24"/>
          <w:lang w:val="sl-SI"/>
        </w:rPr>
        <w:t>katalog</w:t>
      </w:r>
      <w:r w:rsidRPr="00D81C50">
        <w:rPr>
          <w:rFonts w:ascii="Arial" w:hAnsi="Arial" w:cs="Arial"/>
          <w:sz w:val="24"/>
          <w:szCs w:val="24"/>
          <w:lang w:val="sl-SI"/>
        </w:rPr>
        <w:t>e</w:t>
      </w:r>
      <w:r w:rsidR="004B1F27" w:rsidRPr="00D81C50">
        <w:rPr>
          <w:rFonts w:ascii="Arial" w:hAnsi="Arial" w:cs="Arial"/>
          <w:sz w:val="24"/>
          <w:szCs w:val="24"/>
          <w:lang w:val="sl-SI"/>
        </w:rPr>
        <w:t xml:space="preserve"> potrjenih učbenikov: v letu 1995 je bilo denimo v njem na 22 straneh predstavljenih 130 enot, v letu 2004 pa na 168 straneh od 550 do 600 enot (</w:t>
      </w:r>
      <w:r w:rsidR="005F3C61">
        <w:rPr>
          <w:rFonts w:ascii="Arial" w:hAnsi="Arial" w:cs="Arial"/>
          <w:sz w:val="24"/>
          <w:szCs w:val="24"/>
          <w:lang w:val="sl-SI"/>
        </w:rPr>
        <w:t>prav tam</w:t>
      </w:r>
      <w:r w:rsidR="004B1F27" w:rsidRPr="00D81C50">
        <w:rPr>
          <w:rFonts w:ascii="Arial" w:hAnsi="Arial" w:cs="Arial"/>
          <w:sz w:val="24"/>
          <w:szCs w:val="24"/>
          <w:lang w:val="sl-SI"/>
        </w:rPr>
        <w:t xml:space="preserve">, </w:t>
      </w:r>
      <w:r w:rsidR="0016762A" w:rsidRPr="00D81C50">
        <w:rPr>
          <w:rFonts w:ascii="Arial" w:hAnsi="Arial" w:cs="Arial"/>
          <w:sz w:val="24"/>
          <w:szCs w:val="24"/>
          <w:lang w:val="sl-SI"/>
        </w:rPr>
        <w:t xml:space="preserve">str. </w:t>
      </w:r>
      <w:r w:rsidR="004B1F27" w:rsidRPr="00D81C50">
        <w:rPr>
          <w:rFonts w:ascii="Arial" w:hAnsi="Arial" w:cs="Arial"/>
          <w:sz w:val="24"/>
          <w:szCs w:val="24"/>
          <w:lang w:val="sl-SI"/>
        </w:rPr>
        <w:t>137). Do leta 201</w:t>
      </w:r>
      <w:r w:rsidR="0089614F" w:rsidRPr="00D81C50">
        <w:rPr>
          <w:rFonts w:ascii="Arial" w:hAnsi="Arial" w:cs="Arial"/>
          <w:sz w:val="24"/>
          <w:szCs w:val="24"/>
          <w:lang w:val="sl-SI"/>
        </w:rPr>
        <w:t xml:space="preserve">7 je obseg kataloga narasel na 207 strani oziroma na 118 strani brez učbenikov za narodnosti, </w:t>
      </w:r>
      <w:r w:rsidRPr="00D81C50">
        <w:rPr>
          <w:rFonts w:ascii="Arial" w:hAnsi="Arial" w:cs="Arial"/>
          <w:sz w:val="24"/>
          <w:szCs w:val="24"/>
          <w:lang w:val="sl-SI"/>
        </w:rPr>
        <w:t xml:space="preserve">za </w:t>
      </w:r>
      <w:r w:rsidR="0089614F" w:rsidRPr="00D81C50">
        <w:rPr>
          <w:rFonts w:ascii="Arial" w:hAnsi="Arial" w:cs="Arial"/>
          <w:sz w:val="24"/>
          <w:szCs w:val="24"/>
          <w:lang w:val="sl-SI"/>
        </w:rPr>
        <w:t xml:space="preserve">otroke s posebnimi potrebami </w:t>
      </w:r>
      <w:r w:rsidRPr="00D81C50">
        <w:rPr>
          <w:rFonts w:ascii="Arial" w:hAnsi="Arial" w:cs="Arial"/>
          <w:sz w:val="24"/>
          <w:szCs w:val="24"/>
          <w:lang w:val="sl-SI"/>
        </w:rPr>
        <w:t xml:space="preserve">ter </w:t>
      </w:r>
      <w:r w:rsidR="00142FFC" w:rsidRPr="00D81C50">
        <w:rPr>
          <w:rFonts w:ascii="Arial" w:hAnsi="Arial" w:cs="Arial"/>
          <w:sz w:val="24"/>
          <w:szCs w:val="24"/>
          <w:lang w:val="sl-SI"/>
        </w:rPr>
        <w:t xml:space="preserve">za </w:t>
      </w:r>
      <w:r w:rsidR="0089614F" w:rsidRPr="00D81C50">
        <w:rPr>
          <w:rFonts w:ascii="Arial" w:hAnsi="Arial" w:cs="Arial"/>
          <w:sz w:val="24"/>
          <w:szCs w:val="24"/>
          <w:lang w:val="sl-SI"/>
        </w:rPr>
        <w:t>osnovno glasbeno izobraževanje</w:t>
      </w:r>
      <w:r w:rsidR="00142FFC" w:rsidRPr="00D81C50">
        <w:rPr>
          <w:rFonts w:ascii="Arial" w:hAnsi="Arial" w:cs="Arial"/>
          <w:sz w:val="24"/>
          <w:szCs w:val="24"/>
          <w:lang w:val="sl-SI"/>
        </w:rPr>
        <w:t xml:space="preserve">, </w:t>
      </w:r>
      <w:r w:rsidRPr="00D81C50">
        <w:rPr>
          <w:rFonts w:ascii="Arial" w:hAnsi="Arial" w:cs="Arial"/>
          <w:sz w:val="24"/>
          <w:szCs w:val="24"/>
          <w:lang w:val="sl-SI"/>
        </w:rPr>
        <w:t>ob tem</w:t>
      </w:r>
      <w:r w:rsidR="00E45A9E">
        <w:rPr>
          <w:rFonts w:ascii="Arial" w:hAnsi="Arial" w:cs="Arial"/>
          <w:sz w:val="24"/>
          <w:szCs w:val="24"/>
          <w:lang w:val="sl-SI"/>
        </w:rPr>
        <w:t>, da</w:t>
      </w:r>
      <w:r w:rsidR="00142FFC" w:rsidRPr="00D81C50">
        <w:rPr>
          <w:rFonts w:ascii="Arial" w:hAnsi="Arial" w:cs="Arial"/>
          <w:sz w:val="24"/>
          <w:szCs w:val="24"/>
          <w:lang w:val="sl-SI"/>
        </w:rPr>
        <w:t xml:space="preserve"> v </w:t>
      </w:r>
      <w:r w:rsidR="00142FFC" w:rsidRPr="00D81C50">
        <w:rPr>
          <w:rFonts w:ascii="Arial" w:hAnsi="Arial" w:cs="Arial"/>
          <w:sz w:val="24"/>
          <w:szCs w:val="24"/>
          <w:lang w:val="sl-SI"/>
        </w:rPr>
        <w:lastRenderedPageBreak/>
        <w:t xml:space="preserve">katalogu ni </w:t>
      </w:r>
      <w:r w:rsidR="00E45A9E">
        <w:rPr>
          <w:rFonts w:ascii="Arial" w:hAnsi="Arial" w:cs="Arial"/>
          <w:sz w:val="24"/>
          <w:szCs w:val="24"/>
          <w:lang w:val="sl-SI"/>
        </w:rPr>
        <w:t xml:space="preserve">več </w:t>
      </w:r>
      <w:r w:rsidR="00142FFC" w:rsidRPr="00D81C50">
        <w:rPr>
          <w:rFonts w:ascii="Arial" w:hAnsi="Arial" w:cs="Arial"/>
          <w:sz w:val="24"/>
          <w:szCs w:val="24"/>
          <w:lang w:val="sl-SI"/>
        </w:rPr>
        <w:t xml:space="preserve">delovnih zvezkov, saj </w:t>
      </w:r>
      <w:r w:rsidRPr="00D81C50">
        <w:rPr>
          <w:rFonts w:ascii="Arial" w:hAnsi="Arial" w:cs="Arial"/>
          <w:sz w:val="24"/>
          <w:szCs w:val="24"/>
          <w:lang w:val="sl-SI"/>
        </w:rPr>
        <w:t xml:space="preserve">jih po </w:t>
      </w:r>
      <w:r w:rsidR="00315380" w:rsidRPr="00D81C50">
        <w:rPr>
          <w:rFonts w:ascii="Arial" w:hAnsi="Arial" w:cs="Arial"/>
          <w:sz w:val="24"/>
          <w:szCs w:val="24"/>
          <w:lang w:val="sl-SI"/>
        </w:rPr>
        <w:t>letu 2008</w:t>
      </w:r>
      <w:r w:rsidRPr="00D81C50">
        <w:rPr>
          <w:rFonts w:ascii="Arial" w:hAnsi="Arial" w:cs="Arial"/>
          <w:sz w:val="24"/>
          <w:szCs w:val="24"/>
          <w:lang w:val="sl-SI"/>
        </w:rPr>
        <w:t xml:space="preserve"> Strokovni svet za splošno izobraževanje RS ne potrjuje več</w:t>
      </w:r>
      <w:r w:rsidR="00142FFC" w:rsidRPr="00D81C50">
        <w:rPr>
          <w:rFonts w:ascii="Arial" w:hAnsi="Arial" w:cs="Arial"/>
          <w:sz w:val="24"/>
          <w:szCs w:val="24"/>
          <w:lang w:val="sl-SI"/>
        </w:rPr>
        <w:t xml:space="preserve">. </w:t>
      </w:r>
    </w:p>
    <w:p w14:paraId="5D359B65" w14:textId="29C505B6" w:rsidR="00E90B42" w:rsidRPr="00D81C50" w:rsidRDefault="00CB1371"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Dodatni podatek, ki govori o </w:t>
      </w:r>
      <w:r w:rsidR="00E90B42" w:rsidRPr="00D81C50">
        <w:rPr>
          <w:rFonts w:ascii="Arial" w:hAnsi="Arial" w:cs="Arial"/>
          <w:sz w:val="24"/>
          <w:szCs w:val="24"/>
          <w:lang w:val="sl-SI"/>
        </w:rPr>
        <w:t>gibanj</w:t>
      </w:r>
      <w:r w:rsidRPr="00D81C50">
        <w:rPr>
          <w:rFonts w:ascii="Arial" w:hAnsi="Arial" w:cs="Arial"/>
          <w:sz w:val="24"/>
          <w:szCs w:val="24"/>
          <w:lang w:val="sl-SI"/>
        </w:rPr>
        <w:t>u</w:t>
      </w:r>
      <w:r w:rsidR="00E90B42" w:rsidRPr="00D81C50">
        <w:rPr>
          <w:rFonts w:ascii="Arial" w:hAnsi="Arial" w:cs="Arial"/>
          <w:sz w:val="24"/>
          <w:szCs w:val="24"/>
          <w:lang w:val="sl-SI"/>
        </w:rPr>
        <w:t xml:space="preserve"> na trgu </w:t>
      </w:r>
      <w:r w:rsidR="0075239E" w:rsidRPr="00D81C50">
        <w:rPr>
          <w:rFonts w:ascii="Arial" w:hAnsi="Arial" w:cs="Arial"/>
          <w:sz w:val="24"/>
          <w:szCs w:val="24"/>
          <w:lang w:val="sl-SI"/>
        </w:rPr>
        <w:t>učnih gradiv</w:t>
      </w:r>
      <w:r w:rsidRPr="00D81C50">
        <w:rPr>
          <w:rFonts w:ascii="Arial" w:hAnsi="Arial" w:cs="Arial"/>
          <w:sz w:val="24"/>
          <w:szCs w:val="24"/>
          <w:lang w:val="sl-SI"/>
        </w:rPr>
        <w:t xml:space="preserve">, je </w:t>
      </w:r>
      <w:r w:rsidR="00E90B42" w:rsidRPr="00D81C50">
        <w:rPr>
          <w:rFonts w:ascii="Arial" w:hAnsi="Arial" w:cs="Arial"/>
          <w:sz w:val="24"/>
          <w:szCs w:val="24"/>
          <w:lang w:val="sl-SI"/>
        </w:rPr>
        <w:t>števil</w:t>
      </w:r>
      <w:r w:rsidR="006E75CB" w:rsidRPr="00D81C50">
        <w:rPr>
          <w:rFonts w:ascii="Arial" w:hAnsi="Arial" w:cs="Arial"/>
          <w:sz w:val="24"/>
          <w:szCs w:val="24"/>
          <w:lang w:val="sl-SI"/>
        </w:rPr>
        <w:t>o</w:t>
      </w:r>
      <w:r w:rsidR="00E90B42" w:rsidRPr="00D81C50">
        <w:rPr>
          <w:rFonts w:ascii="Arial" w:hAnsi="Arial" w:cs="Arial"/>
          <w:sz w:val="24"/>
          <w:szCs w:val="24"/>
          <w:lang w:val="sl-SI"/>
        </w:rPr>
        <w:t xml:space="preserve"> letno izdanih in ponatisnjenih </w:t>
      </w:r>
      <w:r w:rsidRPr="00D81C50">
        <w:rPr>
          <w:rFonts w:ascii="Arial" w:hAnsi="Arial" w:cs="Arial"/>
          <w:sz w:val="24"/>
          <w:szCs w:val="24"/>
          <w:lang w:val="sl-SI"/>
        </w:rPr>
        <w:t xml:space="preserve">učbenikov </w:t>
      </w:r>
      <w:r w:rsidR="006E75CB" w:rsidRPr="00D81C50">
        <w:rPr>
          <w:rFonts w:ascii="Arial" w:hAnsi="Arial" w:cs="Arial"/>
          <w:sz w:val="24"/>
          <w:szCs w:val="24"/>
          <w:lang w:val="sl-SI"/>
        </w:rPr>
        <w:t>(</w:t>
      </w:r>
      <w:r w:rsidRPr="00D81C50">
        <w:rPr>
          <w:rFonts w:ascii="Arial" w:hAnsi="Arial" w:cs="Arial"/>
          <w:sz w:val="24"/>
          <w:szCs w:val="24"/>
          <w:lang w:val="sl-SI"/>
        </w:rPr>
        <w:t xml:space="preserve">in </w:t>
      </w:r>
      <w:r w:rsidR="00E90B42" w:rsidRPr="00D81C50">
        <w:rPr>
          <w:rFonts w:ascii="Arial" w:hAnsi="Arial" w:cs="Arial"/>
          <w:sz w:val="24"/>
          <w:szCs w:val="24"/>
          <w:lang w:val="sl-SI"/>
        </w:rPr>
        <w:t>delovnih zvezkov</w:t>
      </w:r>
      <w:r w:rsidR="006E75CB" w:rsidRPr="00D81C50">
        <w:rPr>
          <w:rFonts w:ascii="Arial" w:hAnsi="Arial" w:cs="Arial"/>
          <w:sz w:val="24"/>
          <w:szCs w:val="24"/>
          <w:lang w:val="sl-SI"/>
        </w:rPr>
        <w:t>)</w:t>
      </w:r>
      <w:r w:rsidR="00E90B42" w:rsidRPr="00D81C50">
        <w:rPr>
          <w:rFonts w:ascii="Arial" w:hAnsi="Arial" w:cs="Arial"/>
          <w:sz w:val="24"/>
          <w:szCs w:val="24"/>
          <w:lang w:val="sl-SI"/>
        </w:rPr>
        <w:t>. To</w:t>
      </w:r>
      <w:r w:rsidRPr="00D81C50">
        <w:rPr>
          <w:rFonts w:ascii="Arial" w:hAnsi="Arial" w:cs="Arial"/>
          <w:sz w:val="24"/>
          <w:szCs w:val="24"/>
          <w:lang w:val="sl-SI"/>
        </w:rPr>
        <w:t xml:space="preserve"> število </w:t>
      </w:r>
      <w:r w:rsidR="00E90B42" w:rsidRPr="00D81C50">
        <w:rPr>
          <w:rFonts w:ascii="Arial" w:hAnsi="Arial" w:cs="Arial"/>
          <w:sz w:val="24"/>
          <w:szCs w:val="24"/>
          <w:lang w:val="sl-SI"/>
        </w:rPr>
        <w:t xml:space="preserve">je namreč lahko manjše od števila potrjenih učbenikov, saj </w:t>
      </w:r>
      <w:r w:rsidR="005B1C0F" w:rsidRPr="00D81C50">
        <w:rPr>
          <w:rFonts w:ascii="Arial" w:hAnsi="Arial" w:cs="Arial"/>
          <w:sz w:val="24"/>
          <w:szCs w:val="24"/>
          <w:lang w:val="sl-SI"/>
        </w:rPr>
        <w:t xml:space="preserve">založniki učbenika ne ponatisnejo, če ga </w:t>
      </w:r>
      <w:r w:rsidR="004D2F66" w:rsidRPr="00D81C50">
        <w:rPr>
          <w:rFonts w:ascii="Arial" w:hAnsi="Arial" w:cs="Arial"/>
          <w:sz w:val="24"/>
          <w:szCs w:val="24"/>
          <w:lang w:val="sl-SI"/>
        </w:rPr>
        <w:t xml:space="preserve">imajo v zadostni meri na zalogi, oziroma </w:t>
      </w:r>
      <w:r w:rsidR="00E90B42" w:rsidRPr="00D81C50">
        <w:rPr>
          <w:rFonts w:ascii="Arial" w:hAnsi="Arial" w:cs="Arial"/>
          <w:sz w:val="24"/>
          <w:szCs w:val="24"/>
          <w:lang w:val="sl-SI"/>
        </w:rPr>
        <w:t xml:space="preserve">če povpraševanja po </w:t>
      </w:r>
      <w:r w:rsidR="006E75CB" w:rsidRPr="00D81C50">
        <w:rPr>
          <w:rFonts w:ascii="Arial" w:hAnsi="Arial" w:cs="Arial"/>
          <w:sz w:val="24"/>
          <w:szCs w:val="24"/>
          <w:lang w:val="sl-SI"/>
        </w:rPr>
        <w:t>njem ni</w:t>
      </w:r>
      <w:r w:rsidR="005B1C0F" w:rsidRPr="00D81C50">
        <w:rPr>
          <w:rFonts w:ascii="Arial" w:hAnsi="Arial" w:cs="Arial"/>
          <w:sz w:val="24"/>
          <w:szCs w:val="24"/>
          <w:lang w:val="sl-SI"/>
        </w:rPr>
        <w:t xml:space="preserve"> </w:t>
      </w:r>
      <w:r w:rsidR="004D2F66" w:rsidRPr="00D81C50">
        <w:rPr>
          <w:rFonts w:ascii="Arial" w:hAnsi="Arial" w:cs="Arial"/>
          <w:sz w:val="24"/>
          <w:szCs w:val="24"/>
          <w:lang w:val="sl-SI"/>
        </w:rPr>
        <w:t>(praksa večine založnikov sicer je, da poskušajo letne naklade načrtovati tako, da učbenik</w:t>
      </w:r>
      <w:r w:rsidR="00906EDD">
        <w:rPr>
          <w:rFonts w:ascii="Arial" w:hAnsi="Arial" w:cs="Arial"/>
          <w:sz w:val="24"/>
          <w:szCs w:val="24"/>
          <w:lang w:val="sl-SI"/>
        </w:rPr>
        <w:t>e</w:t>
      </w:r>
      <w:r w:rsidR="004D2F66" w:rsidRPr="00D81C50">
        <w:rPr>
          <w:rFonts w:ascii="Arial" w:hAnsi="Arial" w:cs="Arial"/>
          <w:sz w:val="24"/>
          <w:szCs w:val="24"/>
          <w:lang w:val="sl-SI"/>
        </w:rPr>
        <w:t xml:space="preserve"> za vsako novo šolsko leto ponatisnejo)</w:t>
      </w:r>
      <w:r w:rsidR="00E90B42" w:rsidRPr="00D81C50">
        <w:rPr>
          <w:rFonts w:ascii="Arial" w:hAnsi="Arial" w:cs="Arial"/>
          <w:sz w:val="24"/>
          <w:szCs w:val="24"/>
          <w:lang w:val="sl-SI"/>
        </w:rPr>
        <w:t xml:space="preserve">. </w:t>
      </w:r>
      <w:r w:rsidR="00AB4563" w:rsidRPr="00D81C50">
        <w:rPr>
          <w:rFonts w:ascii="Arial" w:hAnsi="Arial" w:cs="Arial"/>
          <w:sz w:val="24"/>
          <w:szCs w:val="24"/>
          <w:lang w:val="sl-SI"/>
        </w:rPr>
        <w:t>S</w:t>
      </w:r>
      <w:r w:rsidR="00E90B42" w:rsidRPr="00D81C50">
        <w:rPr>
          <w:rFonts w:ascii="Arial" w:hAnsi="Arial" w:cs="Arial"/>
          <w:sz w:val="24"/>
          <w:szCs w:val="24"/>
          <w:lang w:val="sl-SI"/>
        </w:rPr>
        <w:t>tatistike</w:t>
      </w:r>
      <w:r w:rsidR="000A7C3C" w:rsidRPr="00D81C50">
        <w:rPr>
          <w:rFonts w:ascii="Arial" w:hAnsi="Arial" w:cs="Arial"/>
          <w:sz w:val="24"/>
          <w:szCs w:val="24"/>
          <w:lang w:val="sl-SI"/>
        </w:rPr>
        <w:t xml:space="preserve"> tako kažejo, </w:t>
      </w:r>
      <w:r w:rsidR="00E90B42" w:rsidRPr="00D81C50">
        <w:rPr>
          <w:rFonts w:ascii="Arial" w:hAnsi="Arial" w:cs="Arial"/>
          <w:sz w:val="24"/>
          <w:szCs w:val="24"/>
          <w:lang w:val="sl-SI"/>
        </w:rPr>
        <w:t xml:space="preserve">da </w:t>
      </w:r>
      <w:r w:rsidR="00AB4563" w:rsidRPr="00D81C50">
        <w:rPr>
          <w:rFonts w:ascii="Arial" w:hAnsi="Arial" w:cs="Arial"/>
          <w:sz w:val="24"/>
          <w:szCs w:val="24"/>
          <w:lang w:val="sl-SI"/>
        </w:rPr>
        <w:t xml:space="preserve">se </w:t>
      </w:r>
      <w:r w:rsidR="00E90B42" w:rsidRPr="00D81C50">
        <w:rPr>
          <w:rFonts w:ascii="Arial" w:hAnsi="Arial" w:cs="Arial"/>
          <w:sz w:val="24"/>
          <w:szCs w:val="24"/>
          <w:lang w:val="sl-SI"/>
        </w:rPr>
        <w:t>je število letno izdanih</w:t>
      </w:r>
      <w:r w:rsidR="004D2F66" w:rsidRPr="00D81C50">
        <w:rPr>
          <w:rFonts w:ascii="Arial" w:hAnsi="Arial" w:cs="Arial"/>
          <w:sz w:val="24"/>
          <w:szCs w:val="24"/>
          <w:lang w:val="sl-SI"/>
        </w:rPr>
        <w:t xml:space="preserve">, </w:t>
      </w:r>
      <w:r w:rsidR="00E90B42" w:rsidRPr="00D81C50">
        <w:rPr>
          <w:rFonts w:ascii="Arial" w:hAnsi="Arial" w:cs="Arial"/>
          <w:sz w:val="24"/>
          <w:szCs w:val="24"/>
          <w:lang w:val="sl-SI"/>
        </w:rPr>
        <w:t xml:space="preserve">ponatisnjenih </w:t>
      </w:r>
      <w:r w:rsidR="004D2F66" w:rsidRPr="00D81C50">
        <w:rPr>
          <w:rFonts w:ascii="Arial" w:hAnsi="Arial" w:cs="Arial"/>
          <w:sz w:val="24"/>
          <w:szCs w:val="24"/>
          <w:lang w:val="sl-SI"/>
        </w:rPr>
        <w:t xml:space="preserve">in dotisnjenih </w:t>
      </w:r>
      <w:r w:rsidR="00E90B42" w:rsidRPr="00D81C50">
        <w:rPr>
          <w:rFonts w:ascii="Arial" w:hAnsi="Arial" w:cs="Arial"/>
          <w:sz w:val="24"/>
          <w:szCs w:val="24"/>
          <w:lang w:val="sl-SI"/>
        </w:rPr>
        <w:t xml:space="preserve">učbenikov, delovnih zvezkov in delovnih učbenikov </w:t>
      </w:r>
      <w:r w:rsidR="004F3DB1" w:rsidRPr="00D81C50">
        <w:rPr>
          <w:rFonts w:ascii="Arial" w:hAnsi="Arial" w:cs="Arial"/>
          <w:sz w:val="24"/>
          <w:szCs w:val="24"/>
          <w:lang w:val="sl-SI"/>
        </w:rPr>
        <w:t xml:space="preserve">za osnovne in srednje ter visoke šole in univerze </w:t>
      </w:r>
      <w:r w:rsidR="00E90B42" w:rsidRPr="00D81C50">
        <w:rPr>
          <w:rFonts w:ascii="Arial" w:hAnsi="Arial" w:cs="Arial"/>
          <w:sz w:val="24"/>
          <w:szCs w:val="24"/>
          <w:lang w:val="sl-SI"/>
        </w:rPr>
        <w:t xml:space="preserve">z 739 v letu 1998 </w:t>
      </w:r>
      <w:r w:rsidR="00AB4563" w:rsidRPr="00D81C50">
        <w:rPr>
          <w:rFonts w:ascii="Arial" w:hAnsi="Arial" w:cs="Arial"/>
          <w:sz w:val="24"/>
          <w:szCs w:val="24"/>
          <w:lang w:val="sl-SI"/>
        </w:rPr>
        <w:t xml:space="preserve">povečalo </w:t>
      </w:r>
      <w:r w:rsidR="00E90B42" w:rsidRPr="00D81C50">
        <w:rPr>
          <w:rFonts w:ascii="Arial" w:hAnsi="Arial" w:cs="Arial"/>
          <w:sz w:val="24"/>
          <w:szCs w:val="24"/>
          <w:lang w:val="sl-SI"/>
        </w:rPr>
        <w:t>na 972 naslov</w:t>
      </w:r>
      <w:r w:rsidR="00AB4563" w:rsidRPr="00D81C50">
        <w:rPr>
          <w:rFonts w:ascii="Arial" w:hAnsi="Arial" w:cs="Arial"/>
          <w:sz w:val="24"/>
          <w:szCs w:val="24"/>
          <w:lang w:val="sl-SI"/>
        </w:rPr>
        <w:t>ov</w:t>
      </w:r>
      <w:r w:rsidR="00E90B42" w:rsidRPr="00D81C50">
        <w:rPr>
          <w:rFonts w:ascii="Arial" w:hAnsi="Arial" w:cs="Arial"/>
          <w:sz w:val="24"/>
          <w:szCs w:val="24"/>
          <w:lang w:val="sl-SI"/>
        </w:rPr>
        <w:t xml:space="preserve"> v letu 2005 in na 1107 naslov v letu 2008</w:t>
      </w:r>
      <w:r w:rsidR="00B90408" w:rsidRPr="00D81C50">
        <w:rPr>
          <w:rFonts w:ascii="Arial" w:hAnsi="Arial" w:cs="Arial"/>
          <w:sz w:val="24"/>
          <w:szCs w:val="24"/>
          <w:lang w:val="sl-SI"/>
        </w:rPr>
        <w:t xml:space="preserve">, nato pa se v naslednjih letih postopoma </w:t>
      </w:r>
      <w:r w:rsidR="00EA4084" w:rsidRPr="00D81C50">
        <w:rPr>
          <w:rFonts w:ascii="Arial" w:hAnsi="Arial" w:cs="Arial"/>
          <w:sz w:val="24"/>
          <w:szCs w:val="24"/>
          <w:lang w:val="sl-SI"/>
        </w:rPr>
        <w:t xml:space="preserve">spustilo na </w:t>
      </w:r>
      <w:r w:rsidR="00AA1214" w:rsidRPr="00D81C50">
        <w:rPr>
          <w:rFonts w:ascii="Arial" w:hAnsi="Arial" w:cs="Arial"/>
          <w:sz w:val="24"/>
          <w:szCs w:val="24"/>
          <w:lang w:val="sl-SI"/>
        </w:rPr>
        <w:t xml:space="preserve">789 </w:t>
      </w:r>
      <w:r w:rsidR="00B90408" w:rsidRPr="00D81C50">
        <w:rPr>
          <w:rFonts w:ascii="Arial" w:hAnsi="Arial" w:cs="Arial"/>
          <w:sz w:val="24"/>
          <w:szCs w:val="24"/>
          <w:lang w:val="sl-SI"/>
        </w:rPr>
        <w:t xml:space="preserve">v letu 2016 </w:t>
      </w:r>
      <w:r w:rsidR="00E90B42" w:rsidRPr="00D81C50">
        <w:rPr>
          <w:rFonts w:ascii="Arial" w:hAnsi="Arial" w:cs="Arial"/>
          <w:sz w:val="24"/>
          <w:szCs w:val="24"/>
          <w:lang w:val="sl-SI"/>
        </w:rPr>
        <w:t xml:space="preserve">(podatke posredovala Damjana Kisovec, NUK, </w:t>
      </w:r>
      <w:r w:rsidR="00EA4084" w:rsidRPr="00D81C50">
        <w:rPr>
          <w:rFonts w:ascii="Arial" w:hAnsi="Arial" w:cs="Arial"/>
          <w:sz w:val="24"/>
          <w:szCs w:val="24"/>
          <w:lang w:val="sl-SI"/>
        </w:rPr>
        <w:t>7.3.2018 – slika 1</w:t>
      </w:r>
      <w:r w:rsidR="00E90B42" w:rsidRPr="00D81C50">
        <w:rPr>
          <w:rFonts w:ascii="Arial" w:hAnsi="Arial" w:cs="Arial"/>
          <w:sz w:val="24"/>
          <w:szCs w:val="24"/>
          <w:lang w:val="sl-SI"/>
        </w:rPr>
        <w:t>).  Na tej osnovi domn</w:t>
      </w:r>
      <w:r w:rsidR="00D44BF2" w:rsidRPr="00D81C50">
        <w:rPr>
          <w:rFonts w:ascii="Arial" w:hAnsi="Arial" w:cs="Arial"/>
          <w:sz w:val="24"/>
          <w:szCs w:val="24"/>
          <w:lang w:val="sl-SI"/>
        </w:rPr>
        <w:t>e</w:t>
      </w:r>
      <w:r w:rsidR="00E90B42" w:rsidRPr="00D81C50">
        <w:rPr>
          <w:rFonts w:ascii="Arial" w:hAnsi="Arial" w:cs="Arial"/>
          <w:sz w:val="24"/>
          <w:szCs w:val="24"/>
          <w:lang w:val="sl-SI"/>
        </w:rPr>
        <w:t xml:space="preserve">vamo, da </w:t>
      </w:r>
      <w:r w:rsidR="005B1C0F" w:rsidRPr="00D81C50">
        <w:rPr>
          <w:rFonts w:ascii="Arial" w:hAnsi="Arial" w:cs="Arial"/>
          <w:sz w:val="24"/>
          <w:szCs w:val="24"/>
          <w:lang w:val="sl-SI"/>
        </w:rPr>
        <w:t xml:space="preserve">se </w:t>
      </w:r>
      <w:r w:rsidR="00E90B42" w:rsidRPr="00D81C50">
        <w:rPr>
          <w:rFonts w:ascii="Arial" w:hAnsi="Arial" w:cs="Arial"/>
          <w:sz w:val="24"/>
          <w:szCs w:val="24"/>
          <w:lang w:val="sl-SI"/>
        </w:rPr>
        <w:t xml:space="preserve">od osamosvojitve do let </w:t>
      </w:r>
      <w:r w:rsidR="00AB4563" w:rsidRPr="00D81C50">
        <w:rPr>
          <w:rFonts w:ascii="Arial" w:hAnsi="Arial" w:cs="Arial"/>
          <w:sz w:val="24"/>
          <w:szCs w:val="24"/>
          <w:lang w:val="sl-SI"/>
        </w:rPr>
        <w:t xml:space="preserve">med </w:t>
      </w:r>
      <w:r w:rsidR="00E90B42" w:rsidRPr="00D81C50">
        <w:rPr>
          <w:rFonts w:ascii="Arial" w:hAnsi="Arial" w:cs="Arial"/>
          <w:sz w:val="24"/>
          <w:szCs w:val="24"/>
          <w:lang w:val="sl-SI"/>
        </w:rPr>
        <w:t>2005</w:t>
      </w:r>
      <w:r w:rsidR="00AB4563" w:rsidRPr="00D81C50">
        <w:rPr>
          <w:rFonts w:ascii="Arial" w:hAnsi="Arial" w:cs="Arial"/>
          <w:sz w:val="24"/>
          <w:szCs w:val="24"/>
          <w:lang w:val="sl-SI"/>
        </w:rPr>
        <w:t xml:space="preserve"> in </w:t>
      </w:r>
      <w:r w:rsidR="00E90B42" w:rsidRPr="00D81C50">
        <w:rPr>
          <w:rFonts w:ascii="Arial" w:hAnsi="Arial" w:cs="Arial"/>
          <w:sz w:val="24"/>
          <w:szCs w:val="24"/>
          <w:lang w:val="sl-SI"/>
        </w:rPr>
        <w:t>2008</w:t>
      </w:r>
      <w:r w:rsidR="00AB4563" w:rsidRPr="00D81C50">
        <w:rPr>
          <w:rFonts w:ascii="Arial" w:hAnsi="Arial" w:cs="Arial"/>
          <w:sz w:val="24"/>
          <w:szCs w:val="24"/>
          <w:lang w:val="sl-SI"/>
        </w:rPr>
        <w:t xml:space="preserve"> število </w:t>
      </w:r>
      <w:r w:rsidRPr="00D81C50">
        <w:rPr>
          <w:rFonts w:ascii="Arial" w:hAnsi="Arial" w:cs="Arial"/>
          <w:sz w:val="24"/>
          <w:szCs w:val="24"/>
          <w:lang w:val="sl-SI"/>
        </w:rPr>
        <w:t xml:space="preserve">izdanih </w:t>
      </w:r>
      <w:r w:rsidR="005B1C0F" w:rsidRPr="00D81C50">
        <w:rPr>
          <w:rFonts w:ascii="Arial" w:hAnsi="Arial" w:cs="Arial"/>
          <w:sz w:val="24"/>
          <w:szCs w:val="24"/>
          <w:lang w:val="sl-SI"/>
        </w:rPr>
        <w:t xml:space="preserve">učbeniških gradiv povečevalo, nato pa začelo </w:t>
      </w:r>
      <w:r w:rsidR="00AA1214" w:rsidRPr="00D81C50">
        <w:rPr>
          <w:rFonts w:ascii="Arial" w:hAnsi="Arial" w:cs="Arial"/>
          <w:sz w:val="24"/>
          <w:szCs w:val="24"/>
          <w:lang w:val="sl-SI"/>
        </w:rPr>
        <w:t>upadati</w:t>
      </w:r>
      <w:r w:rsidR="00E90B42" w:rsidRPr="00D81C50">
        <w:rPr>
          <w:rFonts w:ascii="Arial" w:hAnsi="Arial" w:cs="Arial"/>
          <w:sz w:val="24"/>
          <w:szCs w:val="24"/>
          <w:lang w:val="sl-SI"/>
        </w:rPr>
        <w:t xml:space="preserve">. </w:t>
      </w:r>
    </w:p>
    <w:p w14:paraId="578A6A68" w14:textId="7E587D69" w:rsidR="00EA4084" w:rsidRPr="00D81C50" w:rsidRDefault="00EA4084" w:rsidP="00D81C50">
      <w:pPr>
        <w:spacing w:line="360" w:lineRule="auto"/>
        <w:jc w:val="both"/>
        <w:rPr>
          <w:rFonts w:ascii="Arial" w:hAnsi="Arial" w:cs="Arial"/>
          <w:sz w:val="24"/>
          <w:szCs w:val="24"/>
          <w:lang w:val="sl-SI"/>
        </w:rPr>
      </w:pPr>
      <w:r w:rsidRPr="00D81C50">
        <w:rPr>
          <w:rFonts w:ascii="Arial" w:hAnsi="Arial" w:cs="Arial"/>
          <w:noProof/>
          <w:sz w:val="24"/>
          <w:szCs w:val="24"/>
          <w:lang w:val="sl-SI" w:eastAsia="sl-SI"/>
        </w:rPr>
        <w:drawing>
          <wp:inline distT="0" distB="0" distL="0" distR="0" wp14:anchorId="23D0268C" wp14:editId="1F1943A2">
            <wp:extent cx="3246120" cy="2721547"/>
            <wp:effectExtent l="0" t="0" r="0" b="3175"/>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286" cy="2720009"/>
                    </a:xfrm>
                    <a:prstGeom prst="rect">
                      <a:avLst/>
                    </a:prstGeom>
                    <a:noFill/>
                    <a:ln>
                      <a:noFill/>
                    </a:ln>
                    <a:effectLst/>
                  </pic:spPr>
                </pic:pic>
              </a:graphicData>
            </a:graphic>
          </wp:inline>
        </w:drawing>
      </w:r>
    </w:p>
    <w:p w14:paraId="1D5ACFD2" w14:textId="49F91A37" w:rsidR="004F3DB1" w:rsidRPr="00D81C50" w:rsidRDefault="002A7EBD" w:rsidP="00D81C50">
      <w:pPr>
        <w:spacing w:line="360" w:lineRule="auto"/>
        <w:jc w:val="both"/>
        <w:rPr>
          <w:rFonts w:ascii="Arial" w:hAnsi="Arial" w:cs="Arial"/>
          <w:sz w:val="24"/>
          <w:szCs w:val="24"/>
          <w:lang w:val="sl-SI"/>
        </w:rPr>
      </w:pPr>
      <w:r>
        <w:rPr>
          <w:rFonts w:ascii="Arial" w:hAnsi="Arial" w:cs="Arial"/>
          <w:sz w:val="24"/>
          <w:szCs w:val="24"/>
          <w:lang w:val="sl-SI"/>
        </w:rPr>
        <w:t xml:space="preserve">Tabela </w:t>
      </w:r>
      <w:r w:rsidR="00EA4084" w:rsidRPr="00D81C50">
        <w:rPr>
          <w:rFonts w:ascii="Arial" w:hAnsi="Arial" w:cs="Arial"/>
          <w:sz w:val="24"/>
          <w:szCs w:val="24"/>
          <w:lang w:val="sl-SI"/>
        </w:rPr>
        <w:t>1</w:t>
      </w:r>
      <w:r w:rsidR="00AA1214" w:rsidRPr="00D81C50">
        <w:rPr>
          <w:rFonts w:ascii="Arial" w:hAnsi="Arial" w:cs="Arial"/>
          <w:sz w:val="24"/>
          <w:szCs w:val="24"/>
          <w:lang w:val="sl-SI"/>
        </w:rPr>
        <w:t>:</w:t>
      </w:r>
      <w:r w:rsidR="00EA4084" w:rsidRPr="00D81C50">
        <w:rPr>
          <w:rFonts w:ascii="Arial" w:hAnsi="Arial" w:cs="Arial"/>
          <w:sz w:val="24"/>
          <w:szCs w:val="24"/>
          <w:lang w:val="sl-SI"/>
        </w:rPr>
        <w:t xml:space="preserve"> Letno število izdanih in ponatisnjenih učbenikov in delovnih zvezkov</w:t>
      </w:r>
      <w:r w:rsidR="004F3DB1" w:rsidRPr="00D81C50">
        <w:rPr>
          <w:rFonts w:ascii="Arial" w:hAnsi="Arial" w:cs="Arial"/>
          <w:sz w:val="24"/>
          <w:szCs w:val="24"/>
          <w:lang w:val="sl-SI"/>
        </w:rPr>
        <w:t xml:space="preserve"> za </w:t>
      </w:r>
      <w:r w:rsidR="002A3BC6">
        <w:rPr>
          <w:rFonts w:ascii="Arial" w:hAnsi="Arial" w:cs="Arial"/>
          <w:sz w:val="24"/>
          <w:szCs w:val="24"/>
          <w:lang w:val="sl-SI"/>
        </w:rPr>
        <w:t xml:space="preserve">osnovne in srednje šole ter univerze </w:t>
      </w:r>
      <w:r w:rsidR="00EA4084" w:rsidRPr="00D81C50">
        <w:rPr>
          <w:rFonts w:ascii="Arial" w:hAnsi="Arial" w:cs="Arial"/>
          <w:sz w:val="24"/>
          <w:szCs w:val="24"/>
          <w:lang w:val="sl-SI"/>
        </w:rPr>
        <w:t>2007-2017. Podatek za leto 2017 je še nepopoln.</w:t>
      </w:r>
      <w:r w:rsidR="00CB1371" w:rsidRPr="00D81C50">
        <w:rPr>
          <w:rFonts w:ascii="Arial" w:hAnsi="Arial" w:cs="Arial"/>
          <w:sz w:val="24"/>
          <w:szCs w:val="24"/>
          <w:lang w:val="sl-SI"/>
        </w:rPr>
        <w:t xml:space="preserve"> </w:t>
      </w:r>
    </w:p>
    <w:p w14:paraId="2A13EA85" w14:textId="55C15466" w:rsidR="004F3DB1" w:rsidRPr="00D81C50" w:rsidRDefault="004F3DB1"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V </w:t>
      </w:r>
      <w:r w:rsidR="00385C16" w:rsidRPr="00D81C50">
        <w:rPr>
          <w:rFonts w:ascii="Arial" w:hAnsi="Arial" w:cs="Arial"/>
          <w:sz w:val="24"/>
          <w:szCs w:val="24"/>
          <w:lang w:val="sl-SI"/>
        </w:rPr>
        <w:t xml:space="preserve">naslednjem </w:t>
      </w:r>
      <w:r w:rsidR="002A3BC6">
        <w:rPr>
          <w:rFonts w:ascii="Arial" w:hAnsi="Arial" w:cs="Arial"/>
          <w:sz w:val="24"/>
          <w:szCs w:val="24"/>
          <w:lang w:val="sl-SI"/>
        </w:rPr>
        <w:t xml:space="preserve">vmesnem </w:t>
      </w:r>
      <w:r w:rsidR="00385C16" w:rsidRPr="00D81C50">
        <w:rPr>
          <w:rFonts w:ascii="Arial" w:hAnsi="Arial" w:cs="Arial"/>
          <w:sz w:val="24"/>
          <w:szCs w:val="24"/>
          <w:lang w:val="sl-SI"/>
        </w:rPr>
        <w:t>poročilu</w:t>
      </w:r>
      <w:r w:rsidR="00906EDD">
        <w:rPr>
          <w:rFonts w:ascii="Arial" w:hAnsi="Arial" w:cs="Arial"/>
          <w:sz w:val="24"/>
          <w:szCs w:val="24"/>
          <w:lang w:val="sl-SI"/>
        </w:rPr>
        <w:t>, predvidoma leta 2020,</w:t>
      </w:r>
      <w:r w:rsidR="00385C16" w:rsidRPr="00D81C50">
        <w:rPr>
          <w:rFonts w:ascii="Arial" w:hAnsi="Arial" w:cs="Arial"/>
          <w:sz w:val="24"/>
          <w:szCs w:val="24"/>
          <w:lang w:val="sl-SI"/>
        </w:rPr>
        <w:t xml:space="preserve"> bomo natančneje pregledali </w:t>
      </w:r>
      <w:r w:rsidR="00E45A9E">
        <w:rPr>
          <w:rFonts w:ascii="Arial" w:hAnsi="Arial" w:cs="Arial"/>
          <w:sz w:val="24"/>
          <w:szCs w:val="24"/>
          <w:lang w:val="sl-SI"/>
        </w:rPr>
        <w:t xml:space="preserve">število </w:t>
      </w:r>
      <w:r w:rsidR="00385C16" w:rsidRPr="00D81C50">
        <w:rPr>
          <w:rFonts w:ascii="Arial" w:hAnsi="Arial" w:cs="Arial"/>
          <w:sz w:val="24"/>
          <w:szCs w:val="24"/>
          <w:lang w:val="sl-SI"/>
        </w:rPr>
        <w:t xml:space="preserve">osnovnošolskih in srednješolskih učbenikov, delovnih zvezkov, samostojnih </w:t>
      </w:r>
      <w:r w:rsidR="00385C16" w:rsidRPr="00D81C50">
        <w:rPr>
          <w:rFonts w:ascii="Arial" w:hAnsi="Arial" w:cs="Arial"/>
          <w:sz w:val="24"/>
          <w:szCs w:val="24"/>
          <w:lang w:val="sl-SI"/>
        </w:rPr>
        <w:lastRenderedPageBreak/>
        <w:t>delovnih zvezkov in učbenikov ter elektronskih učbenikov</w:t>
      </w:r>
      <w:r w:rsidR="002A3BC6">
        <w:rPr>
          <w:rFonts w:ascii="Arial" w:hAnsi="Arial" w:cs="Arial"/>
          <w:sz w:val="24"/>
          <w:szCs w:val="24"/>
          <w:lang w:val="sl-SI"/>
        </w:rPr>
        <w:t xml:space="preserve"> </w:t>
      </w:r>
      <w:r w:rsidR="00906EDD">
        <w:rPr>
          <w:rFonts w:ascii="Arial" w:hAnsi="Arial" w:cs="Arial"/>
          <w:sz w:val="24"/>
          <w:szCs w:val="24"/>
          <w:lang w:val="sl-SI"/>
        </w:rPr>
        <w:t xml:space="preserve">in digitalnih učnih gradiv med leti </w:t>
      </w:r>
      <w:r w:rsidR="002A3BC6">
        <w:rPr>
          <w:rFonts w:ascii="Arial" w:hAnsi="Arial" w:cs="Arial"/>
          <w:sz w:val="24"/>
          <w:szCs w:val="24"/>
          <w:lang w:val="sl-SI"/>
        </w:rPr>
        <w:t>2015-2019.</w:t>
      </w:r>
      <w:r w:rsidR="00385C16" w:rsidRPr="00D81C50">
        <w:rPr>
          <w:rFonts w:ascii="Arial" w:hAnsi="Arial" w:cs="Arial"/>
          <w:sz w:val="24"/>
          <w:szCs w:val="24"/>
          <w:lang w:val="sl-SI"/>
        </w:rPr>
        <w:t xml:space="preserve"> </w:t>
      </w:r>
    </w:p>
    <w:p w14:paraId="579C1148" w14:textId="77777777" w:rsidR="004F3DB1" w:rsidRPr="00D81C50" w:rsidRDefault="004F3DB1" w:rsidP="00D81C50">
      <w:pPr>
        <w:spacing w:line="360" w:lineRule="auto"/>
        <w:jc w:val="both"/>
        <w:rPr>
          <w:rFonts w:ascii="Arial" w:hAnsi="Arial" w:cs="Arial"/>
          <w:sz w:val="24"/>
          <w:szCs w:val="24"/>
          <w:lang w:val="sl-SI"/>
        </w:rPr>
      </w:pPr>
    </w:p>
    <w:p w14:paraId="244A3226" w14:textId="77777777" w:rsidR="004F3DB1" w:rsidRPr="00D81C50" w:rsidRDefault="004F3DB1" w:rsidP="00D81C50">
      <w:pPr>
        <w:spacing w:line="360" w:lineRule="auto"/>
        <w:jc w:val="both"/>
        <w:rPr>
          <w:rFonts w:ascii="Arial" w:hAnsi="Arial" w:cs="Arial"/>
          <w:sz w:val="24"/>
          <w:szCs w:val="24"/>
          <w:lang w:val="sl-SI"/>
        </w:rPr>
      </w:pPr>
    </w:p>
    <w:p w14:paraId="58083812" w14:textId="32782822" w:rsidR="00E90B42" w:rsidRPr="00D81C50" w:rsidRDefault="00E90B42" w:rsidP="00D81C50">
      <w:pPr>
        <w:pStyle w:val="ListParagraph"/>
        <w:numPr>
          <w:ilvl w:val="0"/>
          <w:numId w:val="1"/>
        </w:numPr>
        <w:spacing w:line="360" w:lineRule="auto"/>
        <w:jc w:val="both"/>
        <w:rPr>
          <w:rFonts w:ascii="Arial" w:hAnsi="Arial" w:cs="Arial"/>
          <w:sz w:val="24"/>
          <w:szCs w:val="24"/>
          <w:lang w:val="sl-SI"/>
        </w:rPr>
      </w:pPr>
      <w:r w:rsidRPr="00D81C50">
        <w:rPr>
          <w:rFonts w:ascii="Arial" w:hAnsi="Arial" w:cs="Arial"/>
          <w:sz w:val="24"/>
          <w:szCs w:val="24"/>
          <w:lang w:val="sl-SI"/>
        </w:rPr>
        <w:t>Konkurenca in cene</w:t>
      </w:r>
    </w:p>
    <w:p w14:paraId="72A7E29B" w14:textId="514D33E0" w:rsidR="00B90408" w:rsidRPr="00D81C50" w:rsidRDefault="00E11544"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Konkurenca je na slovenskem učbeniškem trgu polno zaživela v šolskem </w:t>
      </w:r>
      <w:r w:rsidR="00286E25" w:rsidRPr="00D81C50">
        <w:rPr>
          <w:rFonts w:ascii="Arial" w:hAnsi="Arial" w:cs="Arial"/>
          <w:sz w:val="24"/>
          <w:szCs w:val="24"/>
          <w:lang w:val="sl-SI"/>
        </w:rPr>
        <w:t>letu 2003-04, ko so po nekaj letnem poskusnem uvajanju</w:t>
      </w:r>
      <w:r w:rsidR="00AB4563" w:rsidRPr="00D81C50">
        <w:rPr>
          <w:rFonts w:ascii="Arial" w:hAnsi="Arial" w:cs="Arial"/>
          <w:sz w:val="24"/>
          <w:szCs w:val="24"/>
          <w:lang w:val="sl-SI"/>
        </w:rPr>
        <w:t xml:space="preserve"> osnovne šole </w:t>
      </w:r>
      <w:r w:rsidR="00286E25" w:rsidRPr="00D81C50">
        <w:rPr>
          <w:rFonts w:ascii="Arial" w:hAnsi="Arial" w:cs="Arial"/>
          <w:sz w:val="24"/>
          <w:szCs w:val="24"/>
          <w:lang w:val="sl-SI"/>
        </w:rPr>
        <w:t xml:space="preserve">frontalno </w:t>
      </w:r>
      <w:r w:rsidR="0064753E" w:rsidRPr="00D81C50">
        <w:rPr>
          <w:rFonts w:ascii="Arial" w:hAnsi="Arial" w:cs="Arial"/>
          <w:sz w:val="24"/>
          <w:szCs w:val="24"/>
          <w:lang w:val="sl-SI"/>
        </w:rPr>
        <w:t xml:space="preserve">vstopile </w:t>
      </w:r>
      <w:r w:rsidR="00286E25" w:rsidRPr="00D81C50">
        <w:rPr>
          <w:rFonts w:ascii="Arial" w:hAnsi="Arial" w:cs="Arial"/>
          <w:sz w:val="24"/>
          <w:szCs w:val="24"/>
          <w:lang w:val="sl-SI"/>
        </w:rPr>
        <w:t xml:space="preserve">v </w:t>
      </w:r>
      <w:r w:rsidR="00D239D7" w:rsidRPr="00D81C50">
        <w:rPr>
          <w:rFonts w:ascii="Arial" w:hAnsi="Arial" w:cs="Arial"/>
          <w:sz w:val="24"/>
          <w:szCs w:val="24"/>
          <w:lang w:val="sl-SI"/>
        </w:rPr>
        <w:t xml:space="preserve">prenovljeno </w:t>
      </w:r>
      <w:r w:rsidR="00286E25" w:rsidRPr="00D81C50">
        <w:rPr>
          <w:rFonts w:ascii="Arial" w:hAnsi="Arial" w:cs="Arial"/>
          <w:sz w:val="24"/>
          <w:szCs w:val="24"/>
          <w:lang w:val="sl-SI"/>
        </w:rPr>
        <w:t xml:space="preserve">devetletko. Posledično so </w:t>
      </w:r>
      <w:r w:rsidR="00D239D7" w:rsidRPr="00D81C50">
        <w:rPr>
          <w:rFonts w:ascii="Arial" w:hAnsi="Arial" w:cs="Arial"/>
          <w:sz w:val="24"/>
          <w:szCs w:val="24"/>
          <w:lang w:val="sl-SI"/>
        </w:rPr>
        <w:t>za predmete</w:t>
      </w:r>
      <w:r w:rsidR="00286E25" w:rsidRPr="00D81C50">
        <w:rPr>
          <w:rFonts w:ascii="Arial" w:hAnsi="Arial" w:cs="Arial"/>
          <w:sz w:val="24"/>
          <w:szCs w:val="24"/>
          <w:lang w:val="sl-SI"/>
        </w:rPr>
        <w:t>, kjer je bil še na začetku osemdesetih</w:t>
      </w:r>
      <w:r w:rsidR="00D239D7" w:rsidRPr="00D81C50">
        <w:rPr>
          <w:rFonts w:ascii="Arial" w:hAnsi="Arial" w:cs="Arial"/>
          <w:sz w:val="24"/>
          <w:szCs w:val="24"/>
          <w:lang w:val="sl-SI"/>
        </w:rPr>
        <w:t xml:space="preserve"> let prejšnjega stoletja </w:t>
      </w:r>
      <w:r w:rsidR="0064753E" w:rsidRPr="00D81C50">
        <w:rPr>
          <w:rFonts w:ascii="Arial" w:hAnsi="Arial" w:cs="Arial"/>
          <w:sz w:val="24"/>
          <w:szCs w:val="24"/>
          <w:lang w:val="sl-SI"/>
        </w:rPr>
        <w:t xml:space="preserve">v rabi </w:t>
      </w:r>
      <w:r w:rsidR="00B90408" w:rsidRPr="00D81C50">
        <w:rPr>
          <w:rFonts w:ascii="Arial" w:hAnsi="Arial" w:cs="Arial"/>
          <w:sz w:val="24"/>
          <w:szCs w:val="24"/>
          <w:lang w:val="sl-SI"/>
        </w:rPr>
        <w:t xml:space="preserve">en učbenik, </w:t>
      </w:r>
      <w:r w:rsidR="00D239D7" w:rsidRPr="00D81C50">
        <w:rPr>
          <w:rFonts w:ascii="Arial" w:hAnsi="Arial" w:cs="Arial"/>
          <w:sz w:val="24"/>
          <w:szCs w:val="24"/>
          <w:lang w:val="sl-SI"/>
        </w:rPr>
        <w:t>izšli</w:t>
      </w:r>
      <w:r w:rsidR="00286E25" w:rsidRPr="00D81C50">
        <w:rPr>
          <w:rFonts w:ascii="Arial" w:hAnsi="Arial" w:cs="Arial"/>
          <w:sz w:val="24"/>
          <w:szCs w:val="24"/>
          <w:lang w:val="sl-SI"/>
        </w:rPr>
        <w:t xml:space="preserve"> trije ali štirje, </w:t>
      </w:r>
      <w:r w:rsidR="003F79EB" w:rsidRPr="00D81C50">
        <w:rPr>
          <w:rFonts w:ascii="Arial" w:hAnsi="Arial" w:cs="Arial"/>
          <w:sz w:val="24"/>
          <w:szCs w:val="24"/>
          <w:lang w:val="sl-SI"/>
        </w:rPr>
        <w:t>pogosto</w:t>
      </w:r>
      <w:r w:rsidR="00286E25" w:rsidRPr="00D81C50">
        <w:rPr>
          <w:rFonts w:ascii="Arial" w:hAnsi="Arial" w:cs="Arial"/>
          <w:sz w:val="24"/>
          <w:szCs w:val="24"/>
          <w:lang w:val="sl-SI"/>
        </w:rPr>
        <w:t xml:space="preserve"> podprti </w:t>
      </w:r>
      <w:r w:rsidR="00D239D7" w:rsidRPr="00D81C50">
        <w:rPr>
          <w:rFonts w:ascii="Arial" w:hAnsi="Arial" w:cs="Arial"/>
          <w:sz w:val="24"/>
          <w:szCs w:val="24"/>
          <w:lang w:val="sl-SI"/>
        </w:rPr>
        <w:t>s</w:t>
      </w:r>
      <w:r w:rsidR="00286E25" w:rsidRPr="00D81C50">
        <w:rPr>
          <w:rFonts w:ascii="Arial" w:hAnsi="Arial" w:cs="Arial"/>
          <w:sz w:val="24"/>
          <w:szCs w:val="24"/>
          <w:lang w:val="sl-SI"/>
        </w:rPr>
        <w:t xml:space="preserve"> pripadajočimi delovnimi zvezki</w:t>
      </w:r>
      <w:r w:rsidR="00D239D7" w:rsidRPr="00D81C50">
        <w:rPr>
          <w:rFonts w:ascii="Arial" w:hAnsi="Arial" w:cs="Arial"/>
          <w:sz w:val="24"/>
          <w:szCs w:val="24"/>
          <w:lang w:val="sl-SI"/>
        </w:rPr>
        <w:t xml:space="preserve">. </w:t>
      </w:r>
    </w:p>
    <w:p w14:paraId="6ACF9CC7" w14:textId="060FD7E6" w:rsidR="00286E25" w:rsidRPr="00D81C50" w:rsidRDefault="00B90408" w:rsidP="00D81C50">
      <w:pPr>
        <w:spacing w:line="360" w:lineRule="auto"/>
        <w:jc w:val="both"/>
        <w:rPr>
          <w:rFonts w:ascii="Arial" w:hAnsi="Arial" w:cs="Arial"/>
          <w:sz w:val="24"/>
          <w:szCs w:val="24"/>
          <w:lang w:val="sl-SI"/>
        </w:rPr>
      </w:pPr>
      <w:r w:rsidRPr="00D81C50">
        <w:rPr>
          <w:rFonts w:ascii="Arial" w:hAnsi="Arial" w:cs="Arial"/>
          <w:sz w:val="24"/>
          <w:szCs w:val="24"/>
          <w:lang w:val="sl-SI"/>
        </w:rPr>
        <w:t>Uvedba d</w:t>
      </w:r>
      <w:r w:rsidR="00D239D7" w:rsidRPr="00D81C50">
        <w:rPr>
          <w:rFonts w:ascii="Arial" w:hAnsi="Arial" w:cs="Arial"/>
          <w:sz w:val="24"/>
          <w:szCs w:val="24"/>
          <w:lang w:val="sl-SI"/>
        </w:rPr>
        <w:t>evetle</w:t>
      </w:r>
      <w:r w:rsidR="00AA1214" w:rsidRPr="00D81C50">
        <w:rPr>
          <w:rFonts w:ascii="Arial" w:hAnsi="Arial" w:cs="Arial"/>
          <w:sz w:val="24"/>
          <w:szCs w:val="24"/>
          <w:lang w:val="sl-SI"/>
        </w:rPr>
        <w:t>t</w:t>
      </w:r>
      <w:r w:rsidR="00D239D7" w:rsidRPr="00D81C50">
        <w:rPr>
          <w:rFonts w:ascii="Arial" w:hAnsi="Arial" w:cs="Arial"/>
          <w:sz w:val="24"/>
          <w:szCs w:val="24"/>
          <w:lang w:val="sl-SI"/>
        </w:rPr>
        <w:t>n</w:t>
      </w:r>
      <w:r w:rsidRPr="00D81C50">
        <w:rPr>
          <w:rFonts w:ascii="Arial" w:hAnsi="Arial" w:cs="Arial"/>
          <w:sz w:val="24"/>
          <w:szCs w:val="24"/>
          <w:lang w:val="sl-SI"/>
        </w:rPr>
        <w:t>e</w:t>
      </w:r>
      <w:r w:rsidR="00D239D7" w:rsidRPr="00D81C50">
        <w:rPr>
          <w:rFonts w:ascii="Arial" w:hAnsi="Arial" w:cs="Arial"/>
          <w:sz w:val="24"/>
          <w:szCs w:val="24"/>
          <w:lang w:val="sl-SI"/>
        </w:rPr>
        <w:t xml:space="preserve"> </w:t>
      </w:r>
      <w:r w:rsidRPr="00D81C50">
        <w:rPr>
          <w:rFonts w:ascii="Arial" w:hAnsi="Arial" w:cs="Arial"/>
          <w:sz w:val="24"/>
          <w:szCs w:val="24"/>
          <w:lang w:val="sl-SI"/>
        </w:rPr>
        <w:t>obvezne šole</w:t>
      </w:r>
      <w:r w:rsidR="003F79EB" w:rsidRPr="00D81C50">
        <w:rPr>
          <w:rFonts w:ascii="Arial" w:hAnsi="Arial" w:cs="Arial"/>
          <w:sz w:val="24"/>
          <w:szCs w:val="24"/>
          <w:lang w:val="sl-SI"/>
        </w:rPr>
        <w:t>, predvsem pa kurikularna prenova in prenova učnih načrtov (1996)</w:t>
      </w:r>
      <w:r w:rsidR="006E75CB" w:rsidRPr="00D81C50">
        <w:rPr>
          <w:rFonts w:ascii="Arial" w:hAnsi="Arial" w:cs="Arial"/>
          <w:sz w:val="24"/>
          <w:szCs w:val="24"/>
          <w:lang w:val="sl-SI"/>
        </w:rPr>
        <w:t>,</w:t>
      </w:r>
      <w:r w:rsidR="00286E25" w:rsidRPr="00D81C50">
        <w:rPr>
          <w:rFonts w:ascii="Arial" w:hAnsi="Arial" w:cs="Arial"/>
          <w:sz w:val="24"/>
          <w:szCs w:val="24"/>
          <w:lang w:val="sl-SI"/>
        </w:rPr>
        <w:t xml:space="preserve"> </w:t>
      </w:r>
      <w:r w:rsidR="003F79EB" w:rsidRPr="00D81C50">
        <w:rPr>
          <w:rFonts w:ascii="Arial" w:hAnsi="Arial" w:cs="Arial"/>
          <w:sz w:val="24"/>
          <w:szCs w:val="24"/>
          <w:lang w:val="sl-SI"/>
        </w:rPr>
        <w:t xml:space="preserve">je </w:t>
      </w:r>
      <w:r w:rsidR="00286E25" w:rsidRPr="00D81C50">
        <w:rPr>
          <w:rFonts w:ascii="Arial" w:hAnsi="Arial" w:cs="Arial"/>
          <w:sz w:val="24"/>
          <w:szCs w:val="24"/>
          <w:lang w:val="sl-SI"/>
        </w:rPr>
        <w:t xml:space="preserve">ustvarila razmere, v katerih so </w:t>
      </w:r>
      <w:r w:rsidR="00EA4084" w:rsidRPr="00D81C50">
        <w:rPr>
          <w:rFonts w:ascii="Arial" w:hAnsi="Arial" w:cs="Arial"/>
          <w:sz w:val="24"/>
          <w:szCs w:val="24"/>
          <w:lang w:val="sl-SI"/>
        </w:rPr>
        <w:t xml:space="preserve">se </w:t>
      </w:r>
      <w:r w:rsidR="00286E25" w:rsidRPr="00D81C50">
        <w:rPr>
          <w:rFonts w:ascii="Arial" w:hAnsi="Arial" w:cs="Arial"/>
          <w:sz w:val="24"/>
          <w:szCs w:val="24"/>
          <w:lang w:val="sl-SI"/>
        </w:rPr>
        <w:t>založni</w:t>
      </w:r>
      <w:r w:rsidR="00D239D7" w:rsidRPr="00D81C50">
        <w:rPr>
          <w:rFonts w:ascii="Arial" w:hAnsi="Arial" w:cs="Arial"/>
          <w:sz w:val="24"/>
          <w:szCs w:val="24"/>
          <w:lang w:val="sl-SI"/>
        </w:rPr>
        <w:t>ški deleži</w:t>
      </w:r>
      <w:r w:rsidR="00286E25" w:rsidRPr="00D81C50">
        <w:rPr>
          <w:rFonts w:ascii="Arial" w:hAnsi="Arial" w:cs="Arial"/>
          <w:sz w:val="24"/>
          <w:szCs w:val="24"/>
          <w:lang w:val="sl-SI"/>
        </w:rPr>
        <w:t xml:space="preserve"> lahko premešal</w:t>
      </w:r>
      <w:r w:rsidR="00D239D7" w:rsidRPr="00D81C50">
        <w:rPr>
          <w:rFonts w:ascii="Arial" w:hAnsi="Arial" w:cs="Arial"/>
          <w:sz w:val="24"/>
          <w:szCs w:val="24"/>
          <w:lang w:val="sl-SI"/>
        </w:rPr>
        <w:t>i</w:t>
      </w:r>
      <w:r w:rsidR="00286E25" w:rsidRPr="00D81C50">
        <w:rPr>
          <w:rFonts w:ascii="Arial" w:hAnsi="Arial" w:cs="Arial"/>
          <w:sz w:val="24"/>
          <w:szCs w:val="24"/>
          <w:lang w:val="sl-SI"/>
        </w:rPr>
        <w:t xml:space="preserve"> na novo. </w:t>
      </w:r>
      <w:r w:rsidR="00D239D7" w:rsidRPr="00D81C50">
        <w:rPr>
          <w:rFonts w:ascii="Arial" w:hAnsi="Arial" w:cs="Arial"/>
          <w:sz w:val="24"/>
          <w:szCs w:val="24"/>
          <w:lang w:val="sl-SI"/>
        </w:rPr>
        <w:t xml:space="preserve">Največji tržni delež je pri tem ustvarila </w:t>
      </w:r>
      <w:r w:rsidR="00286E25" w:rsidRPr="00D81C50">
        <w:rPr>
          <w:rFonts w:ascii="Arial" w:hAnsi="Arial" w:cs="Arial"/>
          <w:sz w:val="24"/>
          <w:szCs w:val="24"/>
          <w:lang w:val="sl-SI"/>
        </w:rPr>
        <w:t xml:space="preserve">založba Rokus (ki je leta 2008 postala del nemškega koncerna Klett), založba DZS pa si je skupaj z Modrijanom in Mladinsko knjigo </w:t>
      </w:r>
      <w:r w:rsidR="00EA4084" w:rsidRPr="00D81C50">
        <w:rPr>
          <w:rFonts w:ascii="Arial" w:hAnsi="Arial" w:cs="Arial"/>
          <w:sz w:val="24"/>
          <w:szCs w:val="24"/>
          <w:lang w:val="sl-SI"/>
        </w:rPr>
        <w:t xml:space="preserve">izmenjaje </w:t>
      </w:r>
      <w:r w:rsidR="00286E25" w:rsidRPr="00D81C50">
        <w:rPr>
          <w:rFonts w:ascii="Arial" w:hAnsi="Arial" w:cs="Arial"/>
          <w:sz w:val="24"/>
          <w:szCs w:val="24"/>
          <w:lang w:val="sl-SI"/>
        </w:rPr>
        <w:t>delila drugo do četrto mesto (več o tem Kovač</w:t>
      </w:r>
      <w:r w:rsidR="00906EDD">
        <w:rPr>
          <w:rFonts w:ascii="Arial" w:hAnsi="Arial" w:cs="Arial"/>
          <w:sz w:val="24"/>
          <w:szCs w:val="24"/>
          <w:lang w:val="sl-SI"/>
        </w:rPr>
        <w:t xml:space="preserve"> </w:t>
      </w:r>
      <w:r w:rsidR="0010356F">
        <w:rPr>
          <w:rFonts w:ascii="Arial" w:hAnsi="Arial" w:cs="Arial"/>
          <w:sz w:val="24"/>
          <w:szCs w:val="24"/>
          <w:lang w:val="sl-SI"/>
        </w:rPr>
        <w:t>idr.</w:t>
      </w:r>
      <w:r w:rsidR="00286E25" w:rsidRPr="00D81C50">
        <w:rPr>
          <w:rFonts w:ascii="Arial" w:hAnsi="Arial" w:cs="Arial"/>
          <w:sz w:val="24"/>
          <w:szCs w:val="24"/>
          <w:lang w:val="sl-SI"/>
        </w:rPr>
        <w:t xml:space="preserve"> 200</w:t>
      </w:r>
      <w:r w:rsidR="00D37F4F" w:rsidRPr="00D81C50">
        <w:rPr>
          <w:rFonts w:ascii="Arial" w:hAnsi="Arial" w:cs="Arial"/>
          <w:sz w:val="24"/>
          <w:szCs w:val="24"/>
          <w:lang w:val="sl-SI"/>
        </w:rPr>
        <w:t>5</w:t>
      </w:r>
      <w:r w:rsidR="00286E25" w:rsidRPr="00D81C50">
        <w:rPr>
          <w:rFonts w:ascii="Arial" w:hAnsi="Arial" w:cs="Arial"/>
          <w:sz w:val="24"/>
          <w:szCs w:val="24"/>
          <w:lang w:val="sl-SI"/>
        </w:rPr>
        <w:t xml:space="preserve">). </w:t>
      </w:r>
      <w:r w:rsidR="004B1F27" w:rsidRPr="00D81C50">
        <w:rPr>
          <w:rFonts w:ascii="Arial" w:hAnsi="Arial" w:cs="Arial"/>
          <w:sz w:val="24"/>
          <w:szCs w:val="24"/>
          <w:lang w:val="sl-SI"/>
        </w:rPr>
        <w:t xml:space="preserve">Ob tem se je uveljavilo še nekaj manjših založb, ki so pokrivale posamezne predmete in </w:t>
      </w:r>
      <w:r w:rsidR="0064753E" w:rsidRPr="00D81C50">
        <w:rPr>
          <w:rFonts w:ascii="Arial" w:hAnsi="Arial" w:cs="Arial"/>
          <w:sz w:val="24"/>
          <w:szCs w:val="24"/>
          <w:lang w:val="sl-SI"/>
        </w:rPr>
        <w:t xml:space="preserve">so </w:t>
      </w:r>
      <w:r w:rsidR="004B1F27" w:rsidRPr="00D81C50">
        <w:rPr>
          <w:rFonts w:ascii="Arial" w:hAnsi="Arial" w:cs="Arial"/>
          <w:sz w:val="24"/>
          <w:szCs w:val="24"/>
          <w:lang w:val="sl-SI"/>
        </w:rPr>
        <w:t xml:space="preserve">si v posameznih primerih </w:t>
      </w:r>
      <w:r w:rsidR="003F79EB" w:rsidRPr="00D81C50">
        <w:rPr>
          <w:rFonts w:ascii="Arial" w:hAnsi="Arial" w:cs="Arial"/>
          <w:sz w:val="24"/>
          <w:szCs w:val="24"/>
          <w:lang w:val="sl-SI"/>
        </w:rPr>
        <w:t xml:space="preserve">za te premete </w:t>
      </w:r>
      <w:r w:rsidR="0064753E" w:rsidRPr="00D81C50">
        <w:rPr>
          <w:rFonts w:ascii="Arial" w:hAnsi="Arial" w:cs="Arial"/>
          <w:sz w:val="24"/>
          <w:szCs w:val="24"/>
          <w:lang w:val="sl-SI"/>
        </w:rPr>
        <w:t xml:space="preserve">tudi </w:t>
      </w:r>
      <w:r w:rsidR="004B1F27" w:rsidRPr="00D81C50">
        <w:rPr>
          <w:rFonts w:ascii="Arial" w:hAnsi="Arial" w:cs="Arial"/>
          <w:sz w:val="24"/>
          <w:szCs w:val="24"/>
          <w:lang w:val="sl-SI"/>
        </w:rPr>
        <w:t xml:space="preserve">priborile vodilne tržne deleže. </w:t>
      </w:r>
      <w:r w:rsidR="003532A3" w:rsidRPr="00D81C50">
        <w:rPr>
          <w:rFonts w:ascii="Arial" w:hAnsi="Arial" w:cs="Arial"/>
          <w:sz w:val="24"/>
          <w:szCs w:val="24"/>
          <w:lang w:val="sl-SI"/>
        </w:rPr>
        <w:t xml:space="preserve">Taka razmerja so na knjižnem trgu ostala nespremenjena do leta 2014, nato pa je </w:t>
      </w:r>
      <w:r w:rsidR="007F075E" w:rsidRPr="00D81C50">
        <w:rPr>
          <w:rFonts w:ascii="Arial" w:hAnsi="Arial" w:cs="Arial"/>
          <w:sz w:val="24"/>
          <w:szCs w:val="24"/>
          <w:lang w:val="sl-SI"/>
        </w:rPr>
        <w:t xml:space="preserve">odločitev </w:t>
      </w:r>
      <w:r w:rsidR="0016762A" w:rsidRPr="00D81C50">
        <w:rPr>
          <w:rFonts w:ascii="Arial" w:hAnsi="Arial" w:cs="Arial"/>
          <w:sz w:val="24"/>
          <w:szCs w:val="24"/>
          <w:lang w:val="sl-SI"/>
        </w:rPr>
        <w:t xml:space="preserve">pristojne </w:t>
      </w:r>
      <w:r w:rsidR="007F075E" w:rsidRPr="00D81C50">
        <w:rPr>
          <w:rFonts w:ascii="Arial" w:hAnsi="Arial" w:cs="Arial"/>
          <w:sz w:val="24"/>
          <w:szCs w:val="24"/>
          <w:lang w:val="sl-SI"/>
        </w:rPr>
        <w:t xml:space="preserve">šolske ministrice, da v letu 2015 znova zagotovi sredstva za obnovo šolskih skladov, na novo odprlo vrata za </w:t>
      </w:r>
      <w:r w:rsidR="00D239D7" w:rsidRPr="00D81C50">
        <w:rPr>
          <w:rFonts w:ascii="Arial" w:hAnsi="Arial" w:cs="Arial"/>
          <w:sz w:val="24"/>
          <w:szCs w:val="24"/>
          <w:lang w:val="sl-SI"/>
        </w:rPr>
        <w:t xml:space="preserve">spoprijem </w:t>
      </w:r>
      <w:r w:rsidR="007F075E" w:rsidRPr="00D81C50">
        <w:rPr>
          <w:rFonts w:ascii="Arial" w:hAnsi="Arial" w:cs="Arial"/>
          <w:sz w:val="24"/>
          <w:szCs w:val="24"/>
          <w:lang w:val="sl-SI"/>
        </w:rPr>
        <w:t>na izobraževalnem trgu</w:t>
      </w:r>
      <w:r w:rsidR="006F5FF8">
        <w:rPr>
          <w:rFonts w:ascii="Arial" w:hAnsi="Arial" w:cs="Arial"/>
          <w:sz w:val="24"/>
          <w:szCs w:val="24"/>
          <w:lang w:val="sl-SI"/>
        </w:rPr>
        <w:t>. T</w:t>
      </w:r>
      <w:r w:rsidR="0042684F" w:rsidRPr="00D81C50">
        <w:rPr>
          <w:rFonts w:ascii="Arial" w:hAnsi="Arial" w:cs="Arial"/>
          <w:sz w:val="24"/>
          <w:szCs w:val="24"/>
          <w:lang w:val="sl-SI"/>
        </w:rPr>
        <w:t>ržna deleža založb Rokus-Klett in Mladinska knjiga sta začela naraščati, deleža ostalih dveh največjih igralcev, Modrijan in DZS pa upadati.</w:t>
      </w:r>
      <w:r w:rsidR="004B1F27" w:rsidRPr="00D81C50">
        <w:rPr>
          <w:rFonts w:ascii="Arial" w:hAnsi="Arial" w:cs="Arial"/>
          <w:sz w:val="24"/>
          <w:szCs w:val="24"/>
          <w:lang w:val="sl-SI"/>
        </w:rPr>
        <w:t xml:space="preserve"> </w:t>
      </w:r>
      <w:r w:rsidR="00AA1214" w:rsidRPr="00D81C50">
        <w:rPr>
          <w:rFonts w:ascii="Arial" w:hAnsi="Arial" w:cs="Arial"/>
          <w:sz w:val="24"/>
          <w:szCs w:val="24"/>
          <w:lang w:val="sl-SI"/>
        </w:rPr>
        <w:t>Ves ta čas so bil</w:t>
      </w:r>
      <w:r w:rsidR="004D2F66" w:rsidRPr="00D81C50">
        <w:rPr>
          <w:rFonts w:ascii="Arial" w:hAnsi="Arial" w:cs="Arial"/>
          <w:sz w:val="24"/>
          <w:szCs w:val="24"/>
          <w:lang w:val="sl-SI"/>
        </w:rPr>
        <w:t xml:space="preserve">a razmerja med založniki </w:t>
      </w:r>
      <w:r w:rsidR="00AA1214" w:rsidRPr="00D81C50">
        <w:rPr>
          <w:rFonts w:ascii="Arial" w:hAnsi="Arial" w:cs="Arial"/>
          <w:sz w:val="24"/>
          <w:szCs w:val="24"/>
          <w:lang w:val="sl-SI"/>
        </w:rPr>
        <w:t>razmeroma stabiln</w:t>
      </w:r>
      <w:r w:rsidR="004D2F66" w:rsidRPr="00D81C50">
        <w:rPr>
          <w:rFonts w:ascii="Arial" w:hAnsi="Arial" w:cs="Arial"/>
          <w:sz w:val="24"/>
          <w:szCs w:val="24"/>
          <w:lang w:val="sl-SI"/>
        </w:rPr>
        <w:t>a</w:t>
      </w:r>
      <w:r w:rsidR="00AA1214" w:rsidRPr="00D81C50">
        <w:rPr>
          <w:rFonts w:ascii="Arial" w:hAnsi="Arial" w:cs="Arial"/>
          <w:sz w:val="24"/>
          <w:szCs w:val="24"/>
          <w:lang w:val="sl-SI"/>
        </w:rPr>
        <w:t xml:space="preserve">: pri večini predmetov imajo dva ali trije najbolj pogosto uporabljani učbeniki več kot 80% delež, </w:t>
      </w:r>
      <w:r w:rsidR="00564996" w:rsidRPr="00D81C50">
        <w:rPr>
          <w:rFonts w:ascii="Arial" w:hAnsi="Arial" w:cs="Arial"/>
          <w:sz w:val="24"/>
          <w:szCs w:val="24"/>
          <w:lang w:val="sl-SI"/>
        </w:rPr>
        <w:t>ob nekaj izjemah p</w:t>
      </w:r>
      <w:r w:rsidR="00AA1214" w:rsidRPr="00D81C50">
        <w:rPr>
          <w:rFonts w:ascii="Arial" w:hAnsi="Arial" w:cs="Arial"/>
          <w:sz w:val="24"/>
          <w:szCs w:val="24"/>
          <w:lang w:val="sl-SI"/>
        </w:rPr>
        <w:t xml:space="preserve">a </w:t>
      </w:r>
      <w:r w:rsidR="00564996" w:rsidRPr="00D81C50">
        <w:rPr>
          <w:rFonts w:ascii="Arial" w:hAnsi="Arial" w:cs="Arial"/>
          <w:sz w:val="24"/>
          <w:szCs w:val="24"/>
          <w:lang w:val="sl-SI"/>
        </w:rPr>
        <w:t xml:space="preserve">so </w:t>
      </w:r>
      <w:r w:rsidR="00AA1214" w:rsidRPr="00D81C50">
        <w:rPr>
          <w:rFonts w:ascii="Arial" w:hAnsi="Arial" w:cs="Arial"/>
          <w:sz w:val="24"/>
          <w:szCs w:val="24"/>
          <w:lang w:val="sl-SI"/>
        </w:rPr>
        <w:t>jih izdaja</w:t>
      </w:r>
      <w:r w:rsidR="00564996" w:rsidRPr="00D81C50">
        <w:rPr>
          <w:rFonts w:ascii="Arial" w:hAnsi="Arial" w:cs="Arial"/>
          <w:sz w:val="24"/>
          <w:szCs w:val="24"/>
          <w:lang w:val="sl-SI"/>
        </w:rPr>
        <w:t>le</w:t>
      </w:r>
      <w:r w:rsidR="00AA1214" w:rsidRPr="00D81C50">
        <w:rPr>
          <w:rFonts w:ascii="Arial" w:hAnsi="Arial" w:cs="Arial"/>
          <w:sz w:val="24"/>
          <w:szCs w:val="24"/>
          <w:lang w:val="sl-SI"/>
        </w:rPr>
        <w:t xml:space="preserve"> štiri največje učbeniške založbe.</w:t>
      </w:r>
    </w:p>
    <w:p w14:paraId="2BE688F2" w14:textId="3BC2C253" w:rsidR="00F943D1" w:rsidRPr="00D81C50" w:rsidRDefault="00F943D1"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K temu velja dodati še to, da so začeli založniki eksperimentirati z elektronskimi gradivi že na začetku </w:t>
      </w:r>
      <w:r w:rsidR="00CF53C9" w:rsidRPr="00D81C50">
        <w:rPr>
          <w:rFonts w:ascii="Arial" w:hAnsi="Arial" w:cs="Arial"/>
          <w:sz w:val="24"/>
          <w:szCs w:val="24"/>
          <w:lang w:val="sl-SI"/>
        </w:rPr>
        <w:t xml:space="preserve">devetdesetih let, ko </w:t>
      </w:r>
      <w:r w:rsidR="001216BC" w:rsidRPr="00D81C50">
        <w:rPr>
          <w:rFonts w:ascii="Arial" w:hAnsi="Arial" w:cs="Arial"/>
          <w:sz w:val="24"/>
          <w:szCs w:val="24"/>
          <w:lang w:val="sl-SI"/>
        </w:rPr>
        <w:t xml:space="preserve">so začeli učbenikom dodajati </w:t>
      </w:r>
      <w:r w:rsidR="007F67FB">
        <w:rPr>
          <w:rFonts w:ascii="Arial" w:hAnsi="Arial" w:cs="Arial"/>
          <w:sz w:val="24"/>
          <w:szCs w:val="24"/>
          <w:lang w:val="sl-SI"/>
        </w:rPr>
        <w:t>cedeje</w:t>
      </w:r>
      <w:r w:rsidR="00CF53C9" w:rsidRPr="00D81C50">
        <w:rPr>
          <w:rFonts w:ascii="Arial" w:hAnsi="Arial" w:cs="Arial"/>
          <w:sz w:val="24"/>
          <w:szCs w:val="24"/>
          <w:lang w:val="sl-SI"/>
        </w:rPr>
        <w:t xml:space="preserve"> z dodatnimi učnimi gradivi. Ti</w:t>
      </w:r>
      <w:r w:rsidR="007C784F" w:rsidRPr="00D81C50">
        <w:rPr>
          <w:rFonts w:ascii="Arial" w:hAnsi="Arial" w:cs="Arial"/>
          <w:sz w:val="24"/>
          <w:szCs w:val="24"/>
          <w:lang w:val="sl-SI"/>
        </w:rPr>
        <w:t xml:space="preserve"> </w:t>
      </w:r>
      <w:r w:rsidR="007F67FB">
        <w:rPr>
          <w:rFonts w:ascii="Arial" w:hAnsi="Arial" w:cs="Arial"/>
          <w:sz w:val="24"/>
          <w:szCs w:val="24"/>
          <w:lang w:val="sl-SI"/>
        </w:rPr>
        <w:t xml:space="preserve">cedeji </w:t>
      </w:r>
      <w:r w:rsidR="00CF53C9" w:rsidRPr="00D81C50">
        <w:rPr>
          <w:rFonts w:ascii="Arial" w:hAnsi="Arial" w:cs="Arial"/>
          <w:sz w:val="24"/>
          <w:szCs w:val="24"/>
          <w:lang w:val="sl-SI"/>
        </w:rPr>
        <w:t xml:space="preserve">so – v skladu z razvojem IT tehnologije – konec devetdesetih </w:t>
      </w:r>
      <w:r w:rsidR="00564996" w:rsidRPr="00D81C50">
        <w:rPr>
          <w:rFonts w:ascii="Arial" w:hAnsi="Arial" w:cs="Arial"/>
          <w:sz w:val="24"/>
          <w:szCs w:val="24"/>
          <w:lang w:val="sl-SI"/>
        </w:rPr>
        <w:t xml:space="preserve">prerasli </w:t>
      </w:r>
      <w:r w:rsidR="00CF53C9" w:rsidRPr="00D81C50">
        <w:rPr>
          <w:rFonts w:ascii="Arial" w:hAnsi="Arial" w:cs="Arial"/>
          <w:sz w:val="24"/>
          <w:szCs w:val="24"/>
          <w:lang w:val="sl-SI"/>
        </w:rPr>
        <w:t xml:space="preserve">v spletne strani, v prvem desetletju novega tisočletja </w:t>
      </w:r>
      <w:r w:rsidR="001216BC" w:rsidRPr="00D81C50">
        <w:rPr>
          <w:rFonts w:ascii="Arial" w:hAnsi="Arial" w:cs="Arial"/>
          <w:sz w:val="24"/>
          <w:szCs w:val="24"/>
          <w:lang w:val="sl-SI"/>
        </w:rPr>
        <w:t xml:space="preserve">pa </w:t>
      </w:r>
      <w:r w:rsidR="00564996" w:rsidRPr="00D81C50">
        <w:rPr>
          <w:rFonts w:ascii="Arial" w:hAnsi="Arial" w:cs="Arial"/>
          <w:sz w:val="24"/>
          <w:szCs w:val="24"/>
          <w:lang w:val="sl-SI"/>
        </w:rPr>
        <w:t xml:space="preserve">so </w:t>
      </w:r>
      <w:r w:rsidR="00CF53C9" w:rsidRPr="00D81C50">
        <w:rPr>
          <w:rFonts w:ascii="Arial" w:hAnsi="Arial" w:cs="Arial"/>
          <w:sz w:val="24"/>
          <w:szCs w:val="24"/>
          <w:lang w:val="sl-SI"/>
        </w:rPr>
        <w:t xml:space="preserve">se </w:t>
      </w:r>
      <w:r w:rsidR="00CF53C9" w:rsidRPr="00D81C50">
        <w:rPr>
          <w:rFonts w:ascii="Arial" w:hAnsi="Arial" w:cs="Arial"/>
          <w:sz w:val="24"/>
          <w:szCs w:val="24"/>
          <w:lang w:val="sl-SI"/>
        </w:rPr>
        <w:lastRenderedPageBreak/>
        <w:t>pojavi</w:t>
      </w:r>
      <w:r w:rsidR="00564996" w:rsidRPr="00D81C50">
        <w:rPr>
          <w:rFonts w:ascii="Arial" w:hAnsi="Arial" w:cs="Arial"/>
          <w:sz w:val="24"/>
          <w:szCs w:val="24"/>
          <w:lang w:val="sl-SI"/>
        </w:rPr>
        <w:t>li</w:t>
      </w:r>
      <w:r w:rsidR="00CF53C9" w:rsidRPr="00D81C50">
        <w:rPr>
          <w:rFonts w:ascii="Arial" w:hAnsi="Arial" w:cs="Arial"/>
          <w:sz w:val="24"/>
          <w:szCs w:val="24"/>
          <w:lang w:val="sl-SI"/>
        </w:rPr>
        <w:t xml:space="preserve"> elektronski učbeniki, ki so sicer </w:t>
      </w:r>
      <w:r w:rsidR="00564996" w:rsidRPr="00D81C50">
        <w:rPr>
          <w:rFonts w:ascii="Arial" w:hAnsi="Arial" w:cs="Arial"/>
          <w:sz w:val="24"/>
          <w:szCs w:val="24"/>
          <w:lang w:val="sl-SI"/>
        </w:rPr>
        <w:t xml:space="preserve">bili </w:t>
      </w:r>
      <w:r w:rsidR="00CF53C9" w:rsidRPr="00D81C50">
        <w:rPr>
          <w:rFonts w:ascii="Arial" w:hAnsi="Arial" w:cs="Arial"/>
          <w:sz w:val="24"/>
          <w:szCs w:val="24"/>
          <w:lang w:val="sl-SI"/>
        </w:rPr>
        <w:t xml:space="preserve">podobno organizirani kot tiskani, </w:t>
      </w:r>
      <w:r w:rsidR="001216BC" w:rsidRPr="00D81C50">
        <w:rPr>
          <w:rFonts w:ascii="Arial" w:hAnsi="Arial" w:cs="Arial"/>
          <w:sz w:val="24"/>
          <w:szCs w:val="24"/>
          <w:lang w:val="sl-SI"/>
        </w:rPr>
        <w:t xml:space="preserve">a </w:t>
      </w:r>
      <w:r w:rsidR="00CF53C9" w:rsidRPr="00D81C50">
        <w:rPr>
          <w:rFonts w:ascii="Arial" w:hAnsi="Arial" w:cs="Arial"/>
          <w:sz w:val="24"/>
          <w:szCs w:val="24"/>
          <w:lang w:val="sl-SI"/>
        </w:rPr>
        <w:t xml:space="preserve">z dodanimi avdio in video gradivi. V </w:t>
      </w:r>
      <w:r w:rsidR="001216BC" w:rsidRPr="00D81C50">
        <w:rPr>
          <w:rFonts w:ascii="Arial" w:hAnsi="Arial" w:cs="Arial"/>
          <w:sz w:val="24"/>
          <w:szCs w:val="24"/>
          <w:lang w:val="sl-SI"/>
        </w:rPr>
        <w:t xml:space="preserve">tem času </w:t>
      </w:r>
      <w:r w:rsidR="00CF53C9" w:rsidRPr="00D81C50">
        <w:rPr>
          <w:rFonts w:ascii="Arial" w:hAnsi="Arial" w:cs="Arial"/>
          <w:sz w:val="24"/>
          <w:szCs w:val="24"/>
          <w:lang w:val="sl-SI"/>
        </w:rPr>
        <w:t xml:space="preserve">začnejo založniki razvijati </w:t>
      </w:r>
      <w:r w:rsidR="006C0B92" w:rsidRPr="00D81C50">
        <w:rPr>
          <w:rFonts w:ascii="Arial" w:hAnsi="Arial" w:cs="Arial"/>
          <w:sz w:val="24"/>
          <w:szCs w:val="24"/>
          <w:lang w:val="sl-SI"/>
        </w:rPr>
        <w:t xml:space="preserve">tudi </w:t>
      </w:r>
      <w:r w:rsidR="001216BC" w:rsidRPr="00D81C50">
        <w:rPr>
          <w:rFonts w:ascii="Arial" w:hAnsi="Arial" w:cs="Arial"/>
          <w:sz w:val="24"/>
          <w:szCs w:val="24"/>
          <w:lang w:val="sl-SI"/>
        </w:rPr>
        <w:t xml:space="preserve">za </w:t>
      </w:r>
      <w:r w:rsidR="006C0B92" w:rsidRPr="00D81C50">
        <w:rPr>
          <w:rFonts w:ascii="Arial" w:hAnsi="Arial" w:cs="Arial"/>
          <w:sz w:val="24"/>
          <w:szCs w:val="24"/>
          <w:lang w:val="sl-SI"/>
        </w:rPr>
        <w:t xml:space="preserve">učiteljice in </w:t>
      </w:r>
      <w:r w:rsidR="001216BC" w:rsidRPr="00D81C50">
        <w:rPr>
          <w:rFonts w:ascii="Arial" w:hAnsi="Arial" w:cs="Arial"/>
          <w:sz w:val="24"/>
          <w:szCs w:val="24"/>
          <w:lang w:val="sl-SI"/>
        </w:rPr>
        <w:t xml:space="preserve">učitelje brezplačne </w:t>
      </w:r>
      <w:r w:rsidR="00CF53C9" w:rsidRPr="00D81C50">
        <w:rPr>
          <w:rFonts w:ascii="Arial" w:hAnsi="Arial" w:cs="Arial"/>
          <w:sz w:val="24"/>
          <w:szCs w:val="24"/>
          <w:lang w:val="sl-SI"/>
        </w:rPr>
        <w:t xml:space="preserve">spletne strani z dodatnimi učnimi gradivi in pripravami; te strani, ki služijo kot podpora učiteljem pri njihovem delu, so hkrati </w:t>
      </w:r>
      <w:r w:rsidR="007C784F" w:rsidRPr="00D81C50">
        <w:rPr>
          <w:rFonts w:ascii="Arial" w:hAnsi="Arial" w:cs="Arial"/>
          <w:sz w:val="24"/>
          <w:szCs w:val="24"/>
          <w:lang w:val="sl-SI"/>
        </w:rPr>
        <w:t xml:space="preserve">postale </w:t>
      </w:r>
      <w:r w:rsidR="001216BC" w:rsidRPr="00D81C50">
        <w:rPr>
          <w:rFonts w:ascii="Arial" w:hAnsi="Arial" w:cs="Arial"/>
          <w:sz w:val="24"/>
          <w:szCs w:val="24"/>
          <w:lang w:val="sl-SI"/>
        </w:rPr>
        <w:t xml:space="preserve">svojevrstno </w:t>
      </w:r>
      <w:r w:rsidR="00CF53C9" w:rsidRPr="00D81C50">
        <w:rPr>
          <w:rFonts w:ascii="Arial" w:hAnsi="Arial" w:cs="Arial"/>
          <w:sz w:val="24"/>
          <w:szCs w:val="24"/>
          <w:lang w:val="sl-SI"/>
        </w:rPr>
        <w:t xml:space="preserve">marketinško orodje založb, saj se med največje igralce na trgu ni uvrstila niti ena založba, ki ne bi razvila tovrstne podpore. </w:t>
      </w:r>
      <w:r w:rsidR="001216BC" w:rsidRPr="00D81C50">
        <w:rPr>
          <w:rFonts w:ascii="Arial" w:hAnsi="Arial" w:cs="Arial"/>
          <w:sz w:val="24"/>
          <w:szCs w:val="24"/>
          <w:lang w:val="sl-SI"/>
        </w:rPr>
        <w:t>Po letu 2010 s</w:t>
      </w:r>
      <w:r w:rsidR="007C6676" w:rsidRPr="00D81C50">
        <w:rPr>
          <w:rFonts w:ascii="Arial" w:hAnsi="Arial" w:cs="Arial"/>
          <w:sz w:val="24"/>
          <w:szCs w:val="24"/>
          <w:lang w:val="sl-SI"/>
        </w:rPr>
        <w:t xml:space="preserve">e začnejo pojavljati </w:t>
      </w:r>
      <w:r w:rsidR="001216BC" w:rsidRPr="00D81C50">
        <w:rPr>
          <w:rFonts w:ascii="Arial" w:hAnsi="Arial" w:cs="Arial"/>
          <w:sz w:val="24"/>
          <w:szCs w:val="24"/>
          <w:lang w:val="sl-SI"/>
        </w:rPr>
        <w:t xml:space="preserve">tudi </w:t>
      </w:r>
      <w:r w:rsidR="007C6676" w:rsidRPr="00D81C50">
        <w:rPr>
          <w:rFonts w:ascii="Arial" w:hAnsi="Arial" w:cs="Arial"/>
          <w:sz w:val="24"/>
          <w:szCs w:val="24"/>
          <w:lang w:val="sl-SI"/>
        </w:rPr>
        <w:t>spletne strani za učence, ki do določene meje privzemajo vlogo delovnih zvezkov. Vse to seveda vpliva na načine rabe učnih gradiv v šolah</w:t>
      </w:r>
      <w:r w:rsidR="006C0B92" w:rsidRPr="00D81C50">
        <w:rPr>
          <w:rFonts w:ascii="Arial" w:hAnsi="Arial" w:cs="Arial"/>
          <w:sz w:val="24"/>
          <w:szCs w:val="24"/>
          <w:lang w:val="sl-SI"/>
        </w:rPr>
        <w:t xml:space="preserve"> in na nova prerazporejanja moči na trgu</w:t>
      </w:r>
      <w:r w:rsidR="007C6676" w:rsidRPr="00D81C50">
        <w:rPr>
          <w:rFonts w:ascii="Arial" w:hAnsi="Arial" w:cs="Arial"/>
          <w:sz w:val="24"/>
          <w:szCs w:val="24"/>
          <w:lang w:val="sl-SI"/>
        </w:rPr>
        <w:t xml:space="preserve">.  </w:t>
      </w:r>
    </w:p>
    <w:p w14:paraId="5B65798B" w14:textId="6ED0A9B5" w:rsidR="00AA1214" w:rsidRPr="00D81C50" w:rsidRDefault="00CF53C9" w:rsidP="00D81C50">
      <w:pPr>
        <w:pStyle w:val="ListParagraph"/>
        <w:numPr>
          <w:ilvl w:val="1"/>
          <w:numId w:val="1"/>
        </w:numPr>
        <w:spacing w:line="360" w:lineRule="auto"/>
        <w:jc w:val="both"/>
        <w:rPr>
          <w:rFonts w:ascii="Arial" w:hAnsi="Arial" w:cs="Arial"/>
          <w:b/>
          <w:sz w:val="24"/>
          <w:szCs w:val="24"/>
          <w:lang w:val="sl-SI"/>
        </w:rPr>
      </w:pPr>
      <w:r w:rsidRPr="00D81C50">
        <w:rPr>
          <w:rFonts w:ascii="Arial" w:hAnsi="Arial" w:cs="Arial"/>
          <w:b/>
          <w:sz w:val="24"/>
          <w:szCs w:val="24"/>
          <w:lang w:val="sl-SI"/>
        </w:rPr>
        <w:t>Zunanji d</w:t>
      </w:r>
      <w:r w:rsidR="00AA1214" w:rsidRPr="00D81C50">
        <w:rPr>
          <w:rFonts w:ascii="Arial" w:hAnsi="Arial" w:cs="Arial"/>
          <w:b/>
          <w:sz w:val="24"/>
          <w:szCs w:val="24"/>
          <w:lang w:val="sl-SI"/>
        </w:rPr>
        <w:t>ejavniki, ki vplivajo na trg učbenikov</w:t>
      </w:r>
      <w:r w:rsidR="00B90408" w:rsidRPr="00D81C50">
        <w:rPr>
          <w:rFonts w:ascii="Arial" w:hAnsi="Arial" w:cs="Arial"/>
          <w:b/>
          <w:sz w:val="24"/>
          <w:szCs w:val="24"/>
          <w:lang w:val="sl-SI"/>
        </w:rPr>
        <w:t>, 1992</w:t>
      </w:r>
      <w:r w:rsidR="00AA1214" w:rsidRPr="00D81C50">
        <w:rPr>
          <w:rFonts w:ascii="Arial" w:hAnsi="Arial" w:cs="Arial"/>
          <w:b/>
          <w:sz w:val="24"/>
          <w:szCs w:val="24"/>
          <w:lang w:val="sl-SI"/>
        </w:rPr>
        <w:t>-201</w:t>
      </w:r>
      <w:r w:rsidR="002A7EBD">
        <w:rPr>
          <w:rFonts w:ascii="Arial" w:hAnsi="Arial" w:cs="Arial"/>
          <w:b/>
          <w:sz w:val="24"/>
          <w:szCs w:val="24"/>
          <w:lang w:val="sl-SI"/>
        </w:rPr>
        <w:t>7</w:t>
      </w:r>
    </w:p>
    <w:p w14:paraId="20EB0F36" w14:textId="7D2C08EF" w:rsidR="007F075E" w:rsidRPr="00D81C50" w:rsidRDefault="007F075E"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Kot so pokazale analize </w:t>
      </w:r>
      <w:r w:rsidR="0064753E" w:rsidRPr="00D81C50">
        <w:rPr>
          <w:rFonts w:ascii="Arial" w:hAnsi="Arial" w:cs="Arial"/>
          <w:sz w:val="24"/>
          <w:szCs w:val="24"/>
          <w:lang w:val="sl-SI"/>
        </w:rPr>
        <w:t xml:space="preserve">že leta </w:t>
      </w:r>
      <w:r w:rsidRPr="00D81C50">
        <w:rPr>
          <w:rFonts w:ascii="Arial" w:hAnsi="Arial" w:cs="Arial"/>
          <w:sz w:val="24"/>
          <w:szCs w:val="24"/>
          <w:lang w:val="sl-SI"/>
        </w:rPr>
        <w:t>200</w:t>
      </w:r>
      <w:r w:rsidR="00D37F4F" w:rsidRPr="00D81C50">
        <w:rPr>
          <w:rFonts w:ascii="Arial" w:hAnsi="Arial" w:cs="Arial"/>
          <w:sz w:val="24"/>
          <w:szCs w:val="24"/>
          <w:lang w:val="sl-SI"/>
        </w:rPr>
        <w:t>5</w:t>
      </w:r>
      <w:r w:rsidRPr="00D81C50">
        <w:rPr>
          <w:rFonts w:ascii="Arial" w:hAnsi="Arial" w:cs="Arial"/>
          <w:sz w:val="24"/>
          <w:szCs w:val="24"/>
          <w:lang w:val="sl-SI"/>
        </w:rPr>
        <w:t>, so odnos javnosti do učbenikov</w:t>
      </w:r>
      <w:r w:rsidR="00617394" w:rsidRPr="00D81C50">
        <w:rPr>
          <w:rFonts w:ascii="Arial" w:hAnsi="Arial" w:cs="Arial"/>
          <w:sz w:val="24"/>
          <w:szCs w:val="24"/>
          <w:lang w:val="sl-SI"/>
        </w:rPr>
        <w:t xml:space="preserve"> in učnih gradiv</w:t>
      </w:r>
      <w:r w:rsidRPr="00D81C50">
        <w:rPr>
          <w:rFonts w:ascii="Arial" w:hAnsi="Arial" w:cs="Arial"/>
          <w:sz w:val="24"/>
          <w:szCs w:val="24"/>
          <w:lang w:val="sl-SI"/>
        </w:rPr>
        <w:t xml:space="preserve"> pomembno oblikovale polemike o njihovih cenah. Za čas takoj po osamosvojitvi je bilo namreč značilno, da konkurenca med več učbeniki za isti predmet še ni polno zaživela, trg ni deloval kot regulator cene, država </w:t>
      </w:r>
      <w:r w:rsidR="00617394" w:rsidRPr="00D81C50">
        <w:rPr>
          <w:rFonts w:ascii="Arial" w:hAnsi="Arial" w:cs="Arial"/>
          <w:sz w:val="24"/>
          <w:szCs w:val="24"/>
          <w:lang w:val="sl-SI"/>
        </w:rPr>
        <w:t xml:space="preserve">pa </w:t>
      </w:r>
      <w:r w:rsidR="003C7E98" w:rsidRPr="00D81C50">
        <w:rPr>
          <w:rFonts w:ascii="Arial" w:hAnsi="Arial" w:cs="Arial"/>
          <w:sz w:val="24"/>
          <w:szCs w:val="24"/>
          <w:lang w:val="sl-SI"/>
        </w:rPr>
        <w:t xml:space="preserve">ni </w:t>
      </w:r>
      <w:r w:rsidR="003F79EB" w:rsidRPr="00D81C50">
        <w:rPr>
          <w:rFonts w:ascii="Arial" w:hAnsi="Arial" w:cs="Arial"/>
          <w:sz w:val="24"/>
          <w:szCs w:val="24"/>
          <w:lang w:val="sl-SI"/>
        </w:rPr>
        <w:t xml:space="preserve">vzpostavila </w:t>
      </w:r>
      <w:r w:rsidRPr="00D81C50">
        <w:rPr>
          <w:rFonts w:ascii="Arial" w:hAnsi="Arial" w:cs="Arial"/>
          <w:sz w:val="24"/>
          <w:szCs w:val="24"/>
          <w:lang w:val="sl-SI"/>
        </w:rPr>
        <w:t xml:space="preserve">mehanizmov, s katerimi bi </w:t>
      </w:r>
      <w:r w:rsidR="003C7E98" w:rsidRPr="00D81C50">
        <w:rPr>
          <w:rFonts w:ascii="Arial" w:hAnsi="Arial" w:cs="Arial"/>
          <w:sz w:val="24"/>
          <w:szCs w:val="24"/>
          <w:lang w:val="sl-SI"/>
        </w:rPr>
        <w:t xml:space="preserve">omejevala dobičke </w:t>
      </w:r>
      <w:r w:rsidRPr="00D81C50">
        <w:rPr>
          <w:rFonts w:ascii="Arial" w:hAnsi="Arial" w:cs="Arial"/>
          <w:sz w:val="24"/>
          <w:szCs w:val="24"/>
          <w:lang w:val="sl-SI"/>
        </w:rPr>
        <w:t>založnikov</w:t>
      </w:r>
      <w:r w:rsidR="00EE190C" w:rsidRPr="00D81C50">
        <w:rPr>
          <w:rFonts w:ascii="Arial" w:hAnsi="Arial" w:cs="Arial"/>
          <w:sz w:val="24"/>
          <w:szCs w:val="24"/>
          <w:lang w:val="sl-SI"/>
        </w:rPr>
        <w:t xml:space="preserve">, katerih učbeniki so imeli monopolni položaj </w:t>
      </w:r>
      <w:r w:rsidR="003C7E98" w:rsidRPr="00D81C50">
        <w:rPr>
          <w:rFonts w:ascii="Arial" w:hAnsi="Arial" w:cs="Arial"/>
          <w:sz w:val="24"/>
          <w:szCs w:val="24"/>
          <w:lang w:val="sl-SI"/>
        </w:rPr>
        <w:t>za</w:t>
      </w:r>
      <w:r w:rsidR="00EE190C" w:rsidRPr="00D81C50">
        <w:rPr>
          <w:rFonts w:ascii="Arial" w:hAnsi="Arial" w:cs="Arial"/>
          <w:sz w:val="24"/>
          <w:szCs w:val="24"/>
          <w:lang w:val="sl-SI"/>
        </w:rPr>
        <w:t xml:space="preserve"> </w:t>
      </w:r>
      <w:r w:rsidR="00B90408" w:rsidRPr="00D81C50">
        <w:rPr>
          <w:rFonts w:ascii="Arial" w:hAnsi="Arial" w:cs="Arial"/>
          <w:sz w:val="24"/>
          <w:szCs w:val="24"/>
          <w:lang w:val="sl-SI"/>
        </w:rPr>
        <w:t>posamezn</w:t>
      </w:r>
      <w:r w:rsidR="003C7E98" w:rsidRPr="00D81C50">
        <w:rPr>
          <w:rFonts w:ascii="Arial" w:hAnsi="Arial" w:cs="Arial"/>
          <w:sz w:val="24"/>
          <w:szCs w:val="24"/>
          <w:lang w:val="sl-SI"/>
        </w:rPr>
        <w:t>i</w:t>
      </w:r>
      <w:r w:rsidR="00B90408" w:rsidRPr="00D81C50">
        <w:rPr>
          <w:rFonts w:ascii="Arial" w:hAnsi="Arial" w:cs="Arial"/>
          <w:sz w:val="24"/>
          <w:szCs w:val="24"/>
          <w:lang w:val="sl-SI"/>
        </w:rPr>
        <w:t xml:space="preserve"> </w:t>
      </w:r>
      <w:r w:rsidR="00EE190C" w:rsidRPr="00D81C50">
        <w:rPr>
          <w:rFonts w:ascii="Arial" w:hAnsi="Arial" w:cs="Arial"/>
          <w:sz w:val="24"/>
          <w:szCs w:val="24"/>
          <w:lang w:val="sl-SI"/>
        </w:rPr>
        <w:t>predmet</w:t>
      </w:r>
      <w:r w:rsidR="000C2A12" w:rsidRPr="00D81C50">
        <w:rPr>
          <w:rFonts w:ascii="Arial" w:hAnsi="Arial" w:cs="Arial"/>
          <w:sz w:val="24"/>
          <w:szCs w:val="24"/>
          <w:lang w:val="sl-SI"/>
        </w:rPr>
        <w:t>/</w:t>
      </w:r>
      <w:r w:rsidR="00EE190C" w:rsidRPr="00D81C50">
        <w:rPr>
          <w:rFonts w:ascii="Arial" w:hAnsi="Arial" w:cs="Arial"/>
          <w:sz w:val="24"/>
          <w:szCs w:val="24"/>
          <w:lang w:val="sl-SI"/>
        </w:rPr>
        <w:t>razred</w:t>
      </w:r>
      <w:r w:rsidRPr="00D81C50">
        <w:rPr>
          <w:rFonts w:ascii="Arial" w:hAnsi="Arial" w:cs="Arial"/>
          <w:sz w:val="24"/>
          <w:szCs w:val="24"/>
          <w:lang w:val="sl-SI"/>
        </w:rPr>
        <w:t>. T</w:t>
      </w:r>
      <w:r w:rsidR="003C7E98" w:rsidRPr="00D81C50">
        <w:rPr>
          <w:rFonts w:ascii="Arial" w:hAnsi="Arial" w:cs="Arial"/>
          <w:sz w:val="24"/>
          <w:szCs w:val="24"/>
          <w:lang w:val="sl-SI"/>
        </w:rPr>
        <w:t>i</w:t>
      </w:r>
      <w:r w:rsidR="000C2A12" w:rsidRPr="00D81C50">
        <w:rPr>
          <w:rFonts w:ascii="Arial" w:hAnsi="Arial" w:cs="Arial"/>
          <w:sz w:val="24"/>
          <w:szCs w:val="24"/>
          <w:lang w:val="sl-SI"/>
        </w:rPr>
        <w:t xml:space="preserve"> </w:t>
      </w:r>
      <w:r w:rsidRPr="00D81C50">
        <w:rPr>
          <w:rFonts w:ascii="Arial" w:hAnsi="Arial" w:cs="Arial"/>
          <w:sz w:val="24"/>
          <w:szCs w:val="24"/>
          <w:lang w:val="sl-SI"/>
        </w:rPr>
        <w:t xml:space="preserve">pri višanju cen niso </w:t>
      </w:r>
      <w:r w:rsidR="003C7E98" w:rsidRPr="00D81C50">
        <w:rPr>
          <w:rFonts w:ascii="Arial" w:hAnsi="Arial" w:cs="Arial"/>
          <w:sz w:val="24"/>
          <w:szCs w:val="24"/>
          <w:lang w:val="sl-SI"/>
        </w:rPr>
        <w:t>imeli</w:t>
      </w:r>
      <w:r w:rsidR="006C0B92" w:rsidRPr="00D81C50">
        <w:rPr>
          <w:rFonts w:ascii="Arial" w:hAnsi="Arial" w:cs="Arial"/>
          <w:sz w:val="24"/>
          <w:szCs w:val="24"/>
          <w:lang w:val="sl-SI"/>
        </w:rPr>
        <w:t xml:space="preserve"> ne tržnih </w:t>
      </w:r>
      <w:r w:rsidR="00617394" w:rsidRPr="00D81C50">
        <w:rPr>
          <w:rFonts w:ascii="Arial" w:hAnsi="Arial" w:cs="Arial"/>
          <w:sz w:val="24"/>
          <w:szCs w:val="24"/>
          <w:lang w:val="sl-SI"/>
        </w:rPr>
        <w:t xml:space="preserve">in </w:t>
      </w:r>
      <w:r w:rsidR="006C0B92" w:rsidRPr="00D81C50">
        <w:rPr>
          <w:rFonts w:ascii="Arial" w:hAnsi="Arial" w:cs="Arial"/>
          <w:sz w:val="24"/>
          <w:szCs w:val="24"/>
          <w:lang w:val="sl-SI"/>
        </w:rPr>
        <w:t xml:space="preserve">ne pravnih </w:t>
      </w:r>
      <w:r w:rsidR="007C784F" w:rsidRPr="00D81C50">
        <w:rPr>
          <w:rFonts w:ascii="Arial" w:hAnsi="Arial" w:cs="Arial"/>
          <w:sz w:val="24"/>
          <w:szCs w:val="24"/>
          <w:lang w:val="sl-SI"/>
        </w:rPr>
        <w:t>o</w:t>
      </w:r>
      <w:r w:rsidR="003C7E98" w:rsidRPr="00D81C50">
        <w:rPr>
          <w:rFonts w:ascii="Arial" w:hAnsi="Arial" w:cs="Arial"/>
          <w:sz w:val="24"/>
          <w:szCs w:val="24"/>
          <w:lang w:val="sl-SI"/>
        </w:rPr>
        <w:t>mejitev</w:t>
      </w:r>
      <w:r w:rsidR="000C2A12" w:rsidRPr="00D81C50">
        <w:rPr>
          <w:rFonts w:ascii="Arial" w:hAnsi="Arial" w:cs="Arial"/>
          <w:sz w:val="24"/>
          <w:szCs w:val="24"/>
          <w:lang w:val="sl-SI"/>
        </w:rPr>
        <w:t xml:space="preserve"> </w:t>
      </w:r>
      <w:r w:rsidR="003C7E98" w:rsidRPr="00D81C50">
        <w:rPr>
          <w:rFonts w:ascii="Arial" w:hAnsi="Arial" w:cs="Arial"/>
          <w:sz w:val="24"/>
          <w:szCs w:val="24"/>
          <w:lang w:val="sl-SI"/>
        </w:rPr>
        <w:t>(</w:t>
      </w:r>
      <w:r w:rsidRPr="00D81C50">
        <w:rPr>
          <w:rFonts w:ascii="Arial" w:hAnsi="Arial" w:cs="Arial"/>
          <w:sz w:val="24"/>
          <w:szCs w:val="24"/>
          <w:lang w:val="sl-SI"/>
        </w:rPr>
        <w:t xml:space="preserve">Kovač </w:t>
      </w:r>
      <w:r w:rsidR="00617394" w:rsidRPr="00D81C50">
        <w:rPr>
          <w:rFonts w:ascii="Arial" w:hAnsi="Arial" w:cs="Arial"/>
          <w:sz w:val="24"/>
          <w:szCs w:val="24"/>
          <w:lang w:val="sl-SI"/>
        </w:rPr>
        <w:t>idr.</w:t>
      </w:r>
      <w:r w:rsidRPr="00D81C50">
        <w:rPr>
          <w:rFonts w:ascii="Arial" w:hAnsi="Arial" w:cs="Arial"/>
          <w:sz w:val="24"/>
          <w:szCs w:val="24"/>
          <w:lang w:val="sl-SI"/>
        </w:rPr>
        <w:t xml:space="preserve"> 2005, predvsem str. 135-152). </w:t>
      </w:r>
      <w:r w:rsidR="00F6197E" w:rsidRPr="00D81C50">
        <w:rPr>
          <w:rFonts w:ascii="Arial" w:hAnsi="Arial" w:cs="Arial"/>
          <w:sz w:val="24"/>
          <w:szCs w:val="24"/>
          <w:lang w:val="sl-SI"/>
        </w:rPr>
        <w:t>Visoki donosi so na trg</w:t>
      </w:r>
      <w:r w:rsidR="00617394" w:rsidRPr="00D81C50">
        <w:rPr>
          <w:rFonts w:ascii="Arial" w:hAnsi="Arial" w:cs="Arial"/>
          <w:sz w:val="24"/>
          <w:szCs w:val="24"/>
          <w:lang w:val="sl-SI"/>
        </w:rPr>
        <w:t xml:space="preserve"> učnih gradiv</w:t>
      </w:r>
      <w:r w:rsidR="00F6197E" w:rsidRPr="00D81C50">
        <w:rPr>
          <w:rFonts w:ascii="Arial" w:hAnsi="Arial" w:cs="Arial"/>
          <w:sz w:val="24"/>
          <w:szCs w:val="24"/>
          <w:lang w:val="sl-SI"/>
        </w:rPr>
        <w:t xml:space="preserve"> pritegnili nove založnike, kar je </w:t>
      </w:r>
      <w:r w:rsidR="005B1C0F" w:rsidRPr="00D81C50">
        <w:rPr>
          <w:rFonts w:ascii="Arial" w:hAnsi="Arial" w:cs="Arial"/>
          <w:sz w:val="24"/>
          <w:szCs w:val="24"/>
          <w:lang w:val="sl-SI"/>
        </w:rPr>
        <w:t xml:space="preserve">v naslednjih letih </w:t>
      </w:r>
      <w:r w:rsidR="00F6197E" w:rsidRPr="00D81C50">
        <w:rPr>
          <w:rFonts w:ascii="Arial" w:hAnsi="Arial" w:cs="Arial"/>
          <w:sz w:val="24"/>
          <w:szCs w:val="24"/>
          <w:lang w:val="sl-SI"/>
        </w:rPr>
        <w:t>povečalo konkurenco</w:t>
      </w:r>
      <w:r w:rsidR="008A32F2" w:rsidRPr="00D81C50">
        <w:rPr>
          <w:rFonts w:ascii="Arial" w:hAnsi="Arial" w:cs="Arial"/>
          <w:sz w:val="24"/>
          <w:szCs w:val="24"/>
          <w:lang w:val="sl-SI"/>
        </w:rPr>
        <w:t xml:space="preserve"> in</w:t>
      </w:r>
      <w:r w:rsidR="00F6197E" w:rsidRPr="00D81C50">
        <w:rPr>
          <w:rFonts w:ascii="Arial" w:hAnsi="Arial" w:cs="Arial"/>
          <w:sz w:val="24"/>
          <w:szCs w:val="24"/>
          <w:lang w:val="sl-SI"/>
        </w:rPr>
        <w:t xml:space="preserve"> </w:t>
      </w:r>
      <w:r w:rsidR="00617394" w:rsidRPr="00D81C50">
        <w:rPr>
          <w:rFonts w:ascii="Arial" w:hAnsi="Arial" w:cs="Arial"/>
          <w:sz w:val="24"/>
          <w:szCs w:val="24"/>
          <w:lang w:val="sl-SI"/>
        </w:rPr>
        <w:t xml:space="preserve">tudi </w:t>
      </w:r>
      <w:r w:rsidR="00F6197E" w:rsidRPr="00D81C50">
        <w:rPr>
          <w:rFonts w:ascii="Arial" w:hAnsi="Arial" w:cs="Arial"/>
          <w:sz w:val="24"/>
          <w:szCs w:val="24"/>
          <w:lang w:val="sl-SI"/>
        </w:rPr>
        <w:t>znižalo cene</w:t>
      </w:r>
      <w:r w:rsidR="00617394" w:rsidRPr="00D81C50">
        <w:rPr>
          <w:rFonts w:ascii="Arial" w:hAnsi="Arial" w:cs="Arial"/>
          <w:sz w:val="24"/>
          <w:szCs w:val="24"/>
          <w:lang w:val="sl-SI"/>
        </w:rPr>
        <w:t xml:space="preserve"> </w:t>
      </w:r>
      <w:r w:rsidR="002A7EBD">
        <w:rPr>
          <w:rFonts w:ascii="Arial" w:hAnsi="Arial" w:cs="Arial"/>
          <w:sz w:val="24"/>
          <w:szCs w:val="24"/>
          <w:lang w:val="sl-SI"/>
        </w:rPr>
        <w:t>učnih gradiv</w:t>
      </w:r>
      <w:r w:rsidR="00F6197E" w:rsidRPr="00D81C50">
        <w:rPr>
          <w:rFonts w:ascii="Arial" w:hAnsi="Arial" w:cs="Arial"/>
          <w:sz w:val="24"/>
          <w:szCs w:val="24"/>
          <w:lang w:val="sl-SI"/>
        </w:rPr>
        <w:t>.</w:t>
      </w:r>
    </w:p>
    <w:p w14:paraId="264FB797" w14:textId="4D9A2799" w:rsidR="008A32F2" w:rsidRPr="00D81C50" w:rsidRDefault="00F6197E" w:rsidP="00D81C50">
      <w:pPr>
        <w:spacing w:line="360" w:lineRule="auto"/>
        <w:jc w:val="both"/>
        <w:rPr>
          <w:rFonts w:ascii="Arial" w:hAnsi="Arial" w:cs="Arial"/>
          <w:sz w:val="24"/>
          <w:szCs w:val="24"/>
          <w:lang w:val="sl-SI"/>
        </w:rPr>
      </w:pPr>
      <w:r w:rsidRPr="00D81C50">
        <w:rPr>
          <w:rFonts w:ascii="Arial" w:hAnsi="Arial" w:cs="Arial"/>
          <w:sz w:val="24"/>
          <w:szCs w:val="24"/>
          <w:lang w:val="sl-SI"/>
        </w:rPr>
        <w:t>Z</w:t>
      </w:r>
      <w:r w:rsidR="00286E25" w:rsidRPr="00D81C50">
        <w:rPr>
          <w:rFonts w:ascii="Arial" w:hAnsi="Arial" w:cs="Arial"/>
          <w:sz w:val="24"/>
          <w:szCs w:val="24"/>
          <w:lang w:val="sl-SI"/>
        </w:rPr>
        <w:t>aradi visokih cen</w:t>
      </w:r>
      <w:r w:rsidR="000C2A12" w:rsidRPr="00D81C50">
        <w:rPr>
          <w:rFonts w:ascii="Arial" w:hAnsi="Arial" w:cs="Arial"/>
          <w:sz w:val="24"/>
          <w:szCs w:val="24"/>
          <w:lang w:val="sl-SI"/>
        </w:rPr>
        <w:t xml:space="preserve"> učnih gradiv</w:t>
      </w:r>
      <w:r w:rsidR="00617394" w:rsidRPr="00D81C50">
        <w:rPr>
          <w:rFonts w:ascii="Arial" w:hAnsi="Arial" w:cs="Arial"/>
          <w:sz w:val="24"/>
          <w:szCs w:val="24"/>
          <w:lang w:val="sl-SI"/>
        </w:rPr>
        <w:t xml:space="preserve"> in finančne nezmožnosti, da bi zagotovila učencem in učenkam brezplačna gradiva v obvezni šoli, </w:t>
      </w:r>
      <w:r w:rsidRPr="00D81C50">
        <w:rPr>
          <w:rFonts w:ascii="Arial" w:hAnsi="Arial" w:cs="Arial"/>
          <w:sz w:val="24"/>
          <w:szCs w:val="24"/>
          <w:lang w:val="sl-SI"/>
        </w:rPr>
        <w:t>je šolska pol</w:t>
      </w:r>
      <w:r w:rsidR="005B1C0F" w:rsidRPr="00D81C50">
        <w:rPr>
          <w:rFonts w:ascii="Arial" w:hAnsi="Arial" w:cs="Arial"/>
          <w:sz w:val="24"/>
          <w:szCs w:val="24"/>
          <w:lang w:val="sl-SI"/>
        </w:rPr>
        <w:t>i</w:t>
      </w:r>
      <w:r w:rsidRPr="00D81C50">
        <w:rPr>
          <w:rFonts w:ascii="Arial" w:hAnsi="Arial" w:cs="Arial"/>
          <w:sz w:val="24"/>
          <w:szCs w:val="24"/>
          <w:lang w:val="sl-SI"/>
        </w:rPr>
        <w:t xml:space="preserve">tika </w:t>
      </w:r>
      <w:r w:rsidR="00286E25" w:rsidRPr="00D81C50">
        <w:rPr>
          <w:rFonts w:ascii="Arial" w:hAnsi="Arial" w:cs="Arial"/>
          <w:sz w:val="24"/>
          <w:szCs w:val="24"/>
          <w:lang w:val="sl-SI"/>
        </w:rPr>
        <w:t xml:space="preserve">v drugi polovici devetdesetih let </w:t>
      </w:r>
      <w:r w:rsidRPr="00D81C50">
        <w:rPr>
          <w:rFonts w:ascii="Arial" w:hAnsi="Arial" w:cs="Arial"/>
          <w:sz w:val="24"/>
          <w:szCs w:val="24"/>
          <w:lang w:val="sl-SI"/>
        </w:rPr>
        <w:t xml:space="preserve">sprejela sistemski ukrep: </w:t>
      </w:r>
      <w:r w:rsidR="00617394" w:rsidRPr="00D81C50">
        <w:rPr>
          <w:rFonts w:ascii="Arial" w:hAnsi="Arial" w:cs="Arial"/>
          <w:sz w:val="24"/>
          <w:szCs w:val="24"/>
          <w:lang w:val="sl-SI"/>
        </w:rPr>
        <w:t xml:space="preserve">na šolah so bili </w:t>
      </w:r>
      <w:r w:rsidR="00286E25" w:rsidRPr="00D81C50">
        <w:rPr>
          <w:rFonts w:ascii="Arial" w:hAnsi="Arial" w:cs="Arial"/>
          <w:sz w:val="24"/>
          <w:szCs w:val="24"/>
          <w:lang w:val="sl-SI"/>
        </w:rPr>
        <w:t>uved</w:t>
      </w:r>
      <w:r w:rsidRPr="00D81C50">
        <w:rPr>
          <w:rFonts w:ascii="Arial" w:hAnsi="Arial" w:cs="Arial"/>
          <w:sz w:val="24"/>
          <w:szCs w:val="24"/>
          <w:lang w:val="sl-SI"/>
        </w:rPr>
        <w:t xml:space="preserve">eni </w:t>
      </w:r>
      <w:r w:rsidR="00286E25" w:rsidRPr="00D81C50">
        <w:rPr>
          <w:rFonts w:ascii="Arial" w:hAnsi="Arial" w:cs="Arial"/>
          <w:sz w:val="24"/>
          <w:szCs w:val="24"/>
          <w:lang w:val="sl-SI"/>
        </w:rPr>
        <w:t>učbenišk</w:t>
      </w:r>
      <w:r w:rsidRPr="00D81C50">
        <w:rPr>
          <w:rFonts w:ascii="Arial" w:hAnsi="Arial" w:cs="Arial"/>
          <w:sz w:val="24"/>
          <w:szCs w:val="24"/>
          <w:lang w:val="sl-SI"/>
        </w:rPr>
        <w:t>i</w:t>
      </w:r>
      <w:r w:rsidR="00286E25" w:rsidRPr="00D81C50">
        <w:rPr>
          <w:rFonts w:ascii="Arial" w:hAnsi="Arial" w:cs="Arial"/>
          <w:sz w:val="24"/>
          <w:szCs w:val="24"/>
          <w:lang w:val="sl-SI"/>
        </w:rPr>
        <w:t xml:space="preserve"> sklad</w:t>
      </w:r>
      <w:r w:rsidRPr="00D81C50">
        <w:rPr>
          <w:rFonts w:ascii="Arial" w:hAnsi="Arial" w:cs="Arial"/>
          <w:sz w:val="24"/>
          <w:szCs w:val="24"/>
          <w:lang w:val="sl-SI"/>
        </w:rPr>
        <w:t>i</w:t>
      </w:r>
      <w:r w:rsidR="004A6823" w:rsidRPr="00D81C50">
        <w:rPr>
          <w:rFonts w:ascii="Arial" w:hAnsi="Arial" w:cs="Arial"/>
          <w:sz w:val="24"/>
          <w:szCs w:val="24"/>
          <w:lang w:val="sl-SI"/>
        </w:rPr>
        <w:t>. Ob tem, da so vzpostavljali korektiv apetitom založnikov</w:t>
      </w:r>
      <w:r w:rsidR="00617394" w:rsidRPr="00D81C50">
        <w:rPr>
          <w:rFonts w:ascii="Arial" w:hAnsi="Arial" w:cs="Arial"/>
          <w:sz w:val="24"/>
          <w:szCs w:val="24"/>
          <w:lang w:val="sl-SI"/>
        </w:rPr>
        <w:t xml:space="preserve"> po dobičku</w:t>
      </w:r>
      <w:r w:rsidR="004A6823" w:rsidRPr="00D81C50">
        <w:rPr>
          <w:rFonts w:ascii="Arial" w:hAnsi="Arial" w:cs="Arial"/>
          <w:sz w:val="24"/>
          <w:szCs w:val="24"/>
          <w:lang w:val="sl-SI"/>
        </w:rPr>
        <w:t xml:space="preserve">, so </w:t>
      </w:r>
      <w:r w:rsidR="00617394" w:rsidRPr="00D81C50">
        <w:rPr>
          <w:rFonts w:ascii="Arial" w:hAnsi="Arial" w:cs="Arial"/>
          <w:sz w:val="24"/>
          <w:szCs w:val="24"/>
          <w:lang w:val="sl-SI"/>
        </w:rPr>
        <w:t xml:space="preserve">delovali </w:t>
      </w:r>
      <w:r w:rsidR="004A6823" w:rsidRPr="00D81C50">
        <w:rPr>
          <w:rFonts w:ascii="Arial" w:hAnsi="Arial" w:cs="Arial"/>
          <w:sz w:val="24"/>
          <w:szCs w:val="24"/>
          <w:lang w:val="sl-SI"/>
        </w:rPr>
        <w:t xml:space="preserve">kot </w:t>
      </w:r>
      <w:r w:rsidR="00286E25" w:rsidRPr="00D81C50">
        <w:rPr>
          <w:rFonts w:ascii="Arial" w:hAnsi="Arial" w:cs="Arial"/>
          <w:sz w:val="24"/>
          <w:szCs w:val="24"/>
          <w:lang w:val="sl-SI"/>
        </w:rPr>
        <w:t xml:space="preserve"> socialni korektiv</w:t>
      </w:r>
      <w:r w:rsidR="004A6823" w:rsidRPr="00D81C50">
        <w:rPr>
          <w:rFonts w:ascii="Arial" w:hAnsi="Arial" w:cs="Arial"/>
          <w:sz w:val="24"/>
          <w:szCs w:val="24"/>
          <w:lang w:val="sl-SI"/>
        </w:rPr>
        <w:t>, ki je odgovarjal na krit</w:t>
      </w:r>
      <w:r w:rsidR="005B1C0F" w:rsidRPr="00D81C50">
        <w:rPr>
          <w:rFonts w:ascii="Arial" w:hAnsi="Arial" w:cs="Arial"/>
          <w:sz w:val="24"/>
          <w:szCs w:val="24"/>
          <w:lang w:val="sl-SI"/>
        </w:rPr>
        <w:t>i</w:t>
      </w:r>
      <w:r w:rsidR="004A6823" w:rsidRPr="00D81C50">
        <w:rPr>
          <w:rFonts w:ascii="Arial" w:hAnsi="Arial" w:cs="Arial"/>
          <w:sz w:val="24"/>
          <w:szCs w:val="24"/>
          <w:lang w:val="sl-SI"/>
        </w:rPr>
        <w:t>ke staršev in javnosti, da so učna gradiva, ki jih plačujejo starši</w:t>
      </w:r>
      <w:r w:rsidR="00617394" w:rsidRPr="00D81C50">
        <w:rPr>
          <w:rFonts w:ascii="Arial" w:hAnsi="Arial" w:cs="Arial"/>
          <w:sz w:val="24"/>
          <w:szCs w:val="24"/>
          <w:lang w:val="sl-SI"/>
        </w:rPr>
        <w:t xml:space="preserve"> za obvezno in srednjo šolo</w:t>
      </w:r>
      <w:r w:rsidR="008053E9" w:rsidRPr="00D81C50">
        <w:rPr>
          <w:rFonts w:ascii="Arial" w:hAnsi="Arial" w:cs="Arial"/>
          <w:sz w:val="24"/>
          <w:szCs w:val="24"/>
          <w:lang w:val="sl-SI"/>
        </w:rPr>
        <w:t>,</w:t>
      </w:r>
      <w:r w:rsidR="00617394" w:rsidRPr="00D81C50">
        <w:rPr>
          <w:rFonts w:ascii="Arial" w:hAnsi="Arial" w:cs="Arial"/>
          <w:sz w:val="24"/>
          <w:szCs w:val="24"/>
          <w:lang w:val="sl-SI"/>
        </w:rPr>
        <w:t xml:space="preserve"> </w:t>
      </w:r>
      <w:r w:rsidR="004A6823" w:rsidRPr="00D81C50">
        <w:rPr>
          <w:rFonts w:ascii="Arial" w:hAnsi="Arial" w:cs="Arial"/>
          <w:sz w:val="24"/>
          <w:szCs w:val="24"/>
          <w:lang w:val="sl-SI"/>
        </w:rPr>
        <w:t xml:space="preserve">predraga. </w:t>
      </w:r>
      <w:r w:rsidR="008053E9" w:rsidRPr="00D81C50">
        <w:rPr>
          <w:rFonts w:ascii="Arial" w:hAnsi="Arial" w:cs="Arial"/>
          <w:sz w:val="24"/>
          <w:szCs w:val="24"/>
          <w:lang w:val="sl-SI"/>
        </w:rPr>
        <w:t>Učbeniški skladi so d</w:t>
      </w:r>
      <w:r w:rsidR="00EF79EB" w:rsidRPr="00D81C50">
        <w:rPr>
          <w:rFonts w:ascii="Arial" w:hAnsi="Arial" w:cs="Arial"/>
          <w:sz w:val="24"/>
          <w:szCs w:val="24"/>
          <w:lang w:val="sl-SI"/>
        </w:rPr>
        <w:t xml:space="preserve">elovali tako, da so starši za enoletno izposojo učbenika plačali tretjino njegove nabavne vrednosti. </w:t>
      </w:r>
      <w:r w:rsidR="008053E9" w:rsidRPr="00D81C50">
        <w:rPr>
          <w:rFonts w:ascii="Arial" w:hAnsi="Arial" w:cs="Arial"/>
          <w:sz w:val="24"/>
          <w:szCs w:val="24"/>
          <w:lang w:val="sl-SI"/>
        </w:rPr>
        <w:t xml:space="preserve">V </w:t>
      </w:r>
      <w:r w:rsidR="00286E25" w:rsidRPr="00D81C50">
        <w:rPr>
          <w:rFonts w:ascii="Arial" w:hAnsi="Arial" w:cs="Arial"/>
          <w:sz w:val="24"/>
          <w:szCs w:val="24"/>
          <w:lang w:val="sl-SI"/>
        </w:rPr>
        <w:t>letu 2002</w:t>
      </w:r>
      <w:r w:rsidR="004A6823" w:rsidRPr="00D81C50">
        <w:rPr>
          <w:rFonts w:ascii="Arial" w:hAnsi="Arial" w:cs="Arial"/>
          <w:sz w:val="24"/>
          <w:szCs w:val="24"/>
          <w:lang w:val="sl-SI"/>
        </w:rPr>
        <w:t xml:space="preserve"> si je </w:t>
      </w:r>
      <w:r w:rsidR="00286E25" w:rsidRPr="00D81C50">
        <w:rPr>
          <w:rFonts w:ascii="Arial" w:hAnsi="Arial" w:cs="Arial"/>
          <w:sz w:val="24"/>
          <w:szCs w:val="24"/>
          <w:lang w:val="sl-SI"/>
        </w:rPr>
        <w:t xml:space="preserve">po internih podatkih </w:t>
      </w:r>
      <w:r w:rsidR="008053E9" w:rsidRPr="00D81C50">
        <w:rPr>
          <w:rFonts w:ascii="Arial" w:hAnsi="Arial" w:cs="Arial"/>
          <w:sz w:val="24"/>
          <w:szCs w:val="24"/>
          <w:lang w:val="sl-SI"/>
        </w:rPr>
        <w:t xml:space="preserve">resornega ministrstva </w:t>
      </w:r>
      <w:r w:rsidR="004A6823" w:rsidRPr="00D81C50">
        <w:rPr>
          <w:rFonts w:ascii="Arial" w:hAnsi="Arial" w:cs="Arial"/>
          <w:sz w:val="24"/>
          <w:szCs w:val="24"/>
          <w:lang w:val="sl-SI"/>
        </w:rPr>
        <w:t>učbenike izposojalo</w:t>
      </w:r>
      <w:r w:rsidR="00286E25" w:rsidRPr="00D81C50">
        <w:rPr>
          <w:rFonts w:ascii="Arial" w:hAnsi="Arial" w:cs="Arial"/>
          <w:sz w:val="24"/>
          <w:szCs w:val="24"/>
          <w:lang w:val="sl-SI"/>
        </w:rPr>
        <w:t xml:space="preserve"> od 60 </w:t>
      </w:r>
      <w:r w:rsidR="002A7EBD">
        <w:rPr>
          <w:rFonts w:ascii="Arial" w:hAnsi="Arial" w:cs="Arial"/>
          <w:sz w:val="24"/>
          <w:szCs w:val="24"/>
          <w:lang w:val="sl-SI"/>
        </w:rPr>
        <w:t xml:space="preserve">% </w:t>
      </w:r>
      <w:r w:rsidR="00286E25" w:rsidRPr="00D81C50">
        <w:rPr>
          <w:rFonts w:ascii="Arial" w:hAnsi="Arial" w:cs="Arial"/>
          <w:sz w:val="24"/>
          <w:szCs w:val="24"/>
          <w:lang w:val="sl-SI"/>
        </w:rPr>
        <w:t xml:space="preserve">do 80 </w:t>
      </w:r>
      <w:r w:rsidR="0010356F">
        <w:rPr>
          <w:rFonts w:ascii="Arial" w:hAnsi="Arial" w:cs="Arial"/>
          <w:sz w:val="24"/>
          <w:szCs w:val="24"/>
          <w:lang w:val="sl-SI"/>
        </w:rPr>
        <w:t>%</w:t>
      </w:r>
      <w:r w:rsidR="00E94DBF">
        <w:rPr>
          <w:rFonts w:ascii="Arial" w:hAnsi="Arial" w:cs="Arial"/>
          <w:sz w:val="24"/>
          <w:szCs w:val="24"/>
          <w:lang w:val="sl-SI"/>
        </w:rPr>
        <w:t xml:space="preserve"> </w:t>
      </w:r>
      <w:r w:rsidR="00286E25" w:rsidRPr="00D81C50">
        <w:rPr>
          <w:rFonts w:ascii="Arial" w:hAnsi="Arial" w:cs="Arial"/>
          <w:sz w:val="24"/>
          <w:szCs w:val="24"/>
          <w:lang w:val="sl-SI"/>
        </w:rPr>
        <w:t>otrok (</w:t>
      </w:r>
      <w:r w:rsidR="002A7EBD" w:rsidRPr="002A7EBD">
        <w:rPr>
          <w:rFonts w:ascii="Arial" w:hAnsi="Arial" w:cs="Arial"/>
          <w:sz w:val="24"/>
          <w:szCs w:val="24"/>
          <w:lang w:val="sl-SI"/>
        </w:rPr>
        <w:t>Kovač idr. 2005,</w:t>
      </w:r>
      <w:r w:rsidR="00286E25" w:rsidRPr="00D81C50">
        <w:rPr>
          <w:rFonts w:ascii="Arial" w:hAnsi="Arial" w:cs="Arial"/>
          <w:sz w:val="24"/>
          <w:szCs w:val="24"/>
          <w:lang w:val="sl-SI"/>
        </w:rPr>
        <w:t xml:space="preserve"> </w:t>
      </w:r>
      <w:r w:rsidR="008053E9" w:rsidRPr="00D81C50">
        <w:rPr>
          <w:rFonts w:ascii="Arial" w:hAnsi="Arial" w:cs="Arial"/>
          <w:sz w:val="24"/>
          <w:szCs w:val="24"/>
          <w:lang w:val="sl-SI"/>
        </w:rPr>
        <w:t xml:space="preserve">str. </w:t>
      </w:r>
      <w:r w:rsidR="00286E25" w:rsidRPr="00D81C50">
        <w:rPr>
          <w:rFonts w:ascii="Arial" w:hAnsi="Arial" w:cs="Arial"/>
          <w:sz w:val="24"/>
          <w:szCs w:val="24"/>
          <w:lang w:val="sl-SI"/>
        </w:rPr>
        <w:t>153</w:t>
      </w:r>
      <w:r w:rsidR="00AA1214" w:rsidRPr="00D81C50">
        <w:rPr>
          <w:rFonts w:ascii="Arial" w:hAnsi="Arial" w:cs="Arial"/>
          <w:sz w:val="24"/>
          <w:szCs w:val="24"/>
          <w:lang w:val="sl-SI"/>
        </w:rPr>
        <w:t>)</w:t>
      </w:r>
      <w:r w:rsidR="003C66F4" w:rsidRPr="00D81C50">
        <w:rPr>
          <w:rFonts w:ascii="Arial" w:hAnsi="Arial" w:cs="Arial"/>
          <w:sz w:val="24"/>
          <w:szCs w:val="24"/>
          <w:lang w:val="sl-SI"/>
        </w:rPr>
        <w:t>. P</w:t>
      </w:r>
      <w:r w:rsidR="00286E25" w:rsidRPr="00D81C50">
        <w:rPr>
          <w:rFonts w:ascii="Arial" w:hAnsi="Arial" w:cs="Arial"/>
          <w:sz w:val="24"/>
          <w:szCs w:val="24"/>
          <w:lang w:val="sl-SI"/>
        </w:rPr>
        <w:t xml:space="preserve">o internih analizah založnikov je ta številka v letu 2013 presegala 90%. </w:t>
      </w:r>
      <w:r w:rsidR="004543E2" w:rsidRPr="00D81C50">
        <w:rPr>
          <w:rFonts w:ascii="Arial" w:hAnsi="Arial" w:cs="Arial"/>
          <w:sz w:val="24"/>
          <w:szCs w:val="24"/>
          <w:lang w:val="sl-SI"/>
        </w:rPr>
        <w:t>D</w:t>
      </w:r>
      <w:r w:rsidR="00286E25" w:rsidRPr="00D81C50">
        <w:rPr>
          <w:rFonts w:ascii="Arial" w:hAnsi="Arial" w:cs="Arial"/>
          <w:sz w:val="24"/>
          <w:szCs w:val="24"/>
          <w:lang w:val="sl-SI"/>
        </w:rPr>
        <w:t xml:space="preserve">odatno </w:t>
      </w:r>
      <w:r w:rsidR="00EF79EB" w:rsidRPr="00D81C50">
        <w:rPr>
          <w:rFonts w:ascii="Arial" w:hAnsi="Arial" w:cs="Arial"/>
          <w:sz w:val="24"/>
          <w:szCs w:val="24"/>
          <w:lang w:val="sl-SI"/>
        </w:rPr>
        <w:t xml:space="preserve">krčenje </w:t>
      </w:r>
      <w:r w:rsidR="00AA1214" w:rsidRPr="00D81C50">
        <w:rPr>
          <w:rFonts w:ascii="Arial" w:hAnsi="Arial" w:cs="Arial"/>
          <w:sz w:val="24"/>
          <w:szCs w:val="24"/>
          <w:lang w:val="sl-SI"/>
        </w:rPr>
        <w:t>učbenišk</w:t>
      </w:r>
      <w:r w:rsidR="004543E2" w:rsidRPr="00D81C50">
        <w:rPr>
          <w:rFonts w:ascii="Arial" w:hAnsi="Arial" w:cs="Arial"/>
          <w:sz w:val="24"/>
          <w:szCs w:val="24"/>
          <w:lang w:val="sl-SI"/>
        </w:rPr>
        <w:t>ega</w:t>
      </w:r>
      <w:r w:rsidR="00AA1214" w:rsidRPr="00D81C50">
        <w:rPr>
          <w:rFonts w:ascii="Arial" w:hAnsi="Arial" w:cs="Arial"/>
          <w:sz w:val="24"/>
          <w:szCs w:val="24"/>
          <w:lang w:val="sl-SI"/>
        </w:rPr>
        <w:t xml:space="preserve"> trg</w:t>
      </w:r>
      <w:r w:rsidR="004543E2" w:rsidRPr="00D81C50">
        <w:rPr>
          <w:rFonts w:ascii="Arial" w:hAnsi="Arial" w:cs="Arial"/>
          <w:sz w:val="24"/>
          <w:szCs w:val="24"/>
          <w:lang w:val="sl-SI"/>
        </w:rPr>
        <w:t xml:space="preserve">a je povzročila rešitev, da </w:t>
      </w:r>
      <w:r w:rsidR="00286E25" w:rsidRPr="00D81C50">
        <w:rPr>
          <w:rFonts w:ascii="Arial" w:hAnsi="Arial" w:cs="Arial"/>
          <w:sz w:val="24"/>
          <w:szCs w:val="24"/>
          <w:lang w:val="sl-SI"/>
        </w:rPr>
        <w:t xml:space="preserve">število izposoj </w:t>
      </w:r>
      <w:r w:rsidR="004543E2" w:rsidRPr="00D81C50">
        <w:rPr>
          <w:rFonts w:ascii="Arial" w:hAnsi="Arial" w:cs="Arial"/>
          <w:sz w:val="24"/>
          <w:szCs w:val="24"/>
          <w:lang w:val="sl-SI"/>
        </w:rPr>
        <w:t xml:space="preserve">istega učbenika </w:t>
      </w:r>
      <w:r w:rsidR="00286E25" w:rsidRPr="00D81C50">
        <w:rPr>
          <w:rFonts w:ascii="Arial" w:hAnsi="Arial" w:cs="Arial"/>
          <w:sz w:val="24"/>
          <w:szCs w:val="24"/>
          <w:lang w:val="sl-SI"/>
        </w:rPr>
        <w:t xml:space="preserve">v skladih ni </w:t>
      </w:r>
      <w:r w:rsidR="008053E9" w:rsidRPr="00D81C50">
        <w:rPr>
          <w:rFonts w:ascii="Arial" w:hAnsi="Arial" w:cs="Arial"/>
          <w:sz w:val="24"/>
          <w:szCs w:val="24"/>
          <w:lang w:val="sl-SI"/>
        </w:rPr>
        <w:t xml:space="preserve">bilo </w:t>
      </w:r>
      <w:r w:rsidR="00286E25" w:rsidRPr="00D81C50">
        <w:rPr>
          <w:rFonts w:ascii="Arial" w:hAnsi="Arial" w:cs="Arial"/>
          <w:sz w:val="24"/>
          <w:szCs w:val="24"/>
          <w:lang w:val="sl-SI"/>
        </w:rPr>
        <w:t>omejeno, tako da so bili nekateri učbeniki izposojeni tudi po desetkrat</w:t>
      </w:r>
      <w:r w:rsidR="006C0B92" w:rsidRPr="00D81C50">
        <w:rPr>
          <w:rFonts w:ascii="Arial" w:hAnsi="Arial" w:cs="Arial"/>
          <w:sz w:val="24"/>
          <w:szCs w:val="24"/>
          <w:lang w:val="sl-SI"/>
        </w:rPr>
        <w:t xml:space="preserve">, s čimer so nekatere šole </w:t>
      </w:r>
      <w:r w:rsidR="006C0B92" w:rsidRPr="00D81C50">
        <w:rPr>
          <w:rFonts w:ascii="Arial" w:hAnsi="Arial" w:cs="Arial"/>
          <w:sz w:val="24"/>
          <w:szCs w:val="24"/>
          <w:lang w:val="sl-SI"/>
        </w:rPr>
        <w:lastRenderedPageBreak/>
        <w:t xml:space="preserve">ustvarjale presežke sredstev, saj so na posamezni učbenik pobrale dva do trikrat več izposojevalnine, kot je bila njegova nabavna vrednost. </w:t>
      </w:r>
      <w:r w:rsidR="00EF79EB" w:rsidRPr="00D81C50">
        <w:rPr>
          <w:rFonts w:ascii="Arial" w:hAnsi="Arial" w:cs="Arial"/>
          <w:sz w:val="24"/>
          <w:szCs w:val="24"/>
          <w:lang w:val="sl-SI"/>
        </w:rPr>
        <w:t xml:space="preserve">Po drugi strani so na nižanje prihodkov založnikov vplivale tudi vedno </w:t>
      </w:r>
      <w:r w:rsidR="00286E25" w:rsidRPr="00D81C50">
        <w:rPr>
          <w:rFonts w:ascii="Arial" w:hAnsi="Arial" w:cs="Arial"/>
          <w:sz w:val="24"/>
          <w:szCs w:val="24"/>
          <w:lang w:val="sl-SI"/>
        </w:rPr>
        <w:t>manjš</w:t>
      </w:r>
      <w:r w:rsidR="00EF79EB" w:rsidRPr="00D81C50">
        <w:rPr>
          <w:rFonts w:ascii="Arial" w:hAnsi="Arial" w:cs="Arial"/>
          <w:sz w:val="24"/>
          <w:szCs w:val="24"/>
          <w:lang w:val="sl-SI"/>
        </w:rPr>
        <w:t>e</w:t>
      </w:r>
      <w:r w:rsidR="00286E25" w:rsidRPr="00D81C50">
        <w:rPr>
          <w:rFonts w:ascii="Arial" w:hAnsi="Arial" w:cs="Arial"/>
          <w:sz w:val="24"/>
          <w:szCs w:val="24"/>
          <w:lang w:val="sl-SI"/>
        </w:rPr>
        <w:t xml:space="preserve"> generacije vpisanih otrok.</w:t>
      </w:r>
      <w:r w:rsidR="001C214A" w:rsidRPr="00D81C50">
        <w:rPr>
          <w:rFonts w:ascii="Arial" w:hAnsi="Arial" w:cs="Arial"/>
          <w:sz w:val="24"/>
          <w:szCs w:val="24"/>
          <w:lang w:val="sl-SI"/>
        </w:rPr>
        <w:t xml:space="preserve"> </w:t>
      </w:r>
    </w:p>
    <w:p w14:paraId="2D6FF292" w14:textId="74E1DC26" w:rsidR="00286E25" w:rsidRPr="00D81C50" w:rsidRDefault="00EF79EB"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Naslednja finančno-regulacijska posega </w:t>
      </w:r>
      <w:r w:rsidR="008053E9" w:rsidRPr="00D81C50">
        <w:rPr>
          <w:rFonts w:ascii="Arial" w:hAnsi="Arial" w:cs="Arial"/>
          <w:sz w:val="24"/>
          <w:szCs w:val="24"/>
          <w:lang w:val="sl-SI"/>
        </w:rPr>
        <w:t xml:space="preserve">v </w:t>
      </w:r>
      <w:r w:rsidRPr="00D81C50">
        <w:rPr>
          <w:rFonts w:ascii="Arial" w:hAnsi="Arial" w:cs="Arial"/>
          <w:sz w:val="24"/>
          <w:szCs w:val="24"/>
          <w:lang w:val="sl-SI"/>
        </w:rPr>
        <w:t xml:space="preserve">trg </w:t>
      </w:r>
      <w:r w:rsidR="008053E9" w:rsidRPr="00D81C50">
        <w:rPr>
          <w:rFonts w:ascii="Arial" w:hAnsi="Arial" w:cs="Arial"/>
          <w:sz w:val="24"/>
          <w:szCs w:val="24"/>
          <w:lang w:val="sl-SI"/>
        </w:rPr>
        <w:t xml:space="preserve">učnih gradiv </w:t>
      </w:r>
      <w:r w:rsidRPr="00D81C50">
        <w:rPr>
          <w:rFonts w:ascii="Arial" w:hAnsi="Arial" w:cs="Arial"/>
          <w:sz w:val="24"/>
          <w:szCs w:val="24"/>
          <w:lang w:val="sl-SI"/>
        </w:rPr>
        <w:t>s</w:t>
      </w:r>
      <w:r w:rsidR="00AA1214" w:rsidRPr="00D81C50">
        <w:rPr>
          <w:rFonts w:ascii="Arial" w:hAnsi="Arial" w:cs="Arial"/>
          <w:sz w:val="24"/>
          <w:szCs w:val="24"/>
          <w:lang w:val="sl-SI"/>
        </w:rPr>
        <w:t xml:space="preserve">ta bili </w:t>
      </w:r>
      <w:r w:rsidR="00CD4469" w:rsidRPr="00D81C50">
        <w:rPr>
          <w:rFonts w:ascii="Arial" w:hAnsi="Arial" w:cs="Arial"/>
          <w:sz w:val="24"/>
          <w:szCs w:val="24"/>
          <w:lang w:val="sl-SI"/>
        </w:rPr>
        <w:t xml:space="preserve">rešitvi ministrstva, ki ga je vodil </w:t>
      </w:r>
      <w:r w:rsidR="008053E9" w:rsidRPr="00D81C50">
        <w:rPr>
          <w:rFonts w:ascii="Arial" w:hAnsi="Arial" w:cs="Arial"/>
          <w:sz w:val="24"/>
          <w:szCs w:val="24"/>
          <w:lang w:val="sl-SI"/>
        </w:rPr>
        <w:t xml:space="preserve">minister </w:t>
      </w:r>
      <w:r w:rsidR="00AA1214" w:rsidRPr="00D81C50">
        <w:rPr>
          <w:rFonts w:ascii="Arial" w:hAnsi="Arial" w:cs="Arial"/>
          <w:sz w:val="24"/>
          <w:szCs w:val="24"/>
          <w:lang w:val="sl-SI"/>
        </w:rPr>
        <w:t>Zver</w:t>
      </w:r>
      <w:r w:rsidR="00CD4469" w:rsidRPr="00D81C50">
        <w:rPr>
          <w:rFonts w:ascii="Arial" w:hAnsi="Arial" w:cs="Arial"/>
          <w:sz w:val="24"/>
          <w:szCs w:val="24"/>
          <w:lang w:val="sl-SI"/>
        </w:rPr>
        <w:t>:</w:t>
      </w:r>
      <w:r w:rsidR="00AA1214" w:rsidRPr="00D81C50">
        <w:rPr>
          <w:rFonts w:ascii="Arial" w:hAnsi="Arial" w:cs="Arial"/>
          <w:sz w:val="24"/>
          <w:szCs w:val="24"/>
          <w:lang w:val="sl-SI"/>
        </w:rPr>
        <w:t xml:space="preserve"> najprej </w:t>
      </w:r>
      <w:r w:rsidR="00CD4469" w:rsidRPr="00D81C50">
        <w:rPr>
          <w:rFonts w:ascii="Arial" w:hAnsi="Arial" w:cs="Arial"/>
          <w:sz w:val="24"/>
          <w:szCs w:val="24"/>
          <w:lang w:val="sl-SI"/>
        </w:rPr>
        <w:t xml:space="preserve">so leta </w:t>
      </w:r>
      <w:r w:rsidR="00AA1214" w:rsidRPr="00D81C50">
        <w:rPr>
          <w:rFonts w:ascii="Arial" w:hAnsi="Arial" w:cs="Arial"/>
          <w:sz w:val="24"/>
          <w:szCs w:val="24"/>
          <w:lang w:val="sl-SI"/>
        </w:rPr>
        <w:t>2006 ukinil potrjevanje delovnih zvezkov (ter jih s tem spremenil v neobvezno učno gradivo)</w:t>
      </w:r>
      <w:r w:rsidR="005B1C0F" w:rsidRPr="00D81C50">
        <w:rPr>
          <w:rFonts w:ascii="Arial" w:hAnsi="Arial" w:cs="Arial"/>
          <w:sz w:val="24"/>
          <w:szCs w:val="24"/>
          <w:lang w:val="sl-SI"/>
        </w:rPr>
        <w:t>, l</w:t>
      </w:r>
      <w:r w:rsidR="00175702" w:rsidRPr="00D81C50">
        <w:rPr>
          <w:rFonts w:ascii="Arial" w:hAnsi="Arial" w:cs="Arial"/>
          <w:sz w:val="24"/>
          <w:szCs w:val="24"/>
          <w:lang w:val="sl-SI"/>
        </w:rPr>
        <w:t xml:space="preserve">eta </w:t>
      </w:r>
      <w:r w:rsidR="008C5116" w:rsidRPr="00D81C50">
        <w:rPr>
          <w:rFonts w:ascii="Arial" w:hAnsi="Arial" w:cs="Arial"/>
          <w:sz w:val="24"/>
          <w:szCs w:val="24"/>
          <w:lang w:val="sl-SI"/>
        </w:rPr>
        <w:t xml:space="preserve">2008 </w:t>
      </w:r>
      <w:r w:rsidR="00AA1214" w:rsidRPr="00D81C50">
        <w:rPr>
          <w:rFonts w:ascii="Arial" w:hAnsi="Arial" w:cs="Arial"/>
          <w:sz w:val="24"/>
          <w:szCs w:val="24"/>
          <w:lang w:val="sl-SI"/>
        </w:rPr>
        <w:t>pa</w:t>
      </w:r>
      <w:r w:rsidR="00175702" w:rsidRPr="00D81C50">
        <w:rPr>
          <w:rFonts w:ascii="Arial" w:hAnsi="Arial" w:cs="Arial"/>
          <w:sz w:val="24"/>
          <w:szCs w:val="24"/>
          <w:lang w:val="sl-SI"/>
        </w:rPr>
        <w:t xml:space="preserve"> je bil sprejet </w:t>
      </w:r>
      <w:r w:rsidR="005B1C0F" w:rsidRPr="00D81C50">
        <w:rPr>
          <w:rFonts w:ascii="Arial" w:hAnsi="Arial" w:cs="Arial"/>
          <w:sz w:val="24"/>
          <w:szCs w:val="24"/>
          <w:lang w:val="sl-SI"/>
        </w:rPr>
        <w:t xml:space="preserve">še </w:t>
      </w:r>
      <w:r w:rsidR="00175702" w:rsidRPr="00D81C50">
        <w:rPr>
          <w:rFonts w:ascii="Arial" w:hAnsi="Arial" w:cs="Arial"/>
          <w:sz w:val="24"/>
          <w:szCs w:val="24"/>
          <w:lang w:val="sl-SI"/>
        </w:rPr>
        <w:t>ukrep, ki je ukinil p</w:t>
      </w:r>
      <w:r w:rsidR="008C5116" w:rsidRPr="00D81C50">
        <w:rPr>
          <w:rFonts w:ascii="Arial" w:hAnsi="Arial" w:cs="Arial"/>
          <w:sz w:val="24"/>
          <w:szCs w:val="24"/>
          <w:lang w:val="sl-SI"/>
        </w:rPr>
        <w:t>lačevanje izposojevalnine</w:t>
      </w:r>
      <w:r w:rsidR="00175702" w:rsidRPr="00D81C50">
        <w:rPr>
          <w:rFonts w:ascii="Arial" w:hAnsi="Arial" w:cs="Arial"/>
          <w:sz w:val="24"/>
          <w:szCs w:val="24"/>
          <w:lang w:val="sl-SI"/>
        </w:rPr>
        <w:t xml:space="preserve"> učbenikov</w:t>
      </w:r>
      <w:r w:rsidR="008C5116" w:rsidRPr="00D81C50">
        <w:rPr>
          <w:rFonts w:ascii="Arial" w:hAnsi="Arial" w:cs="Arial"/>
          <w:sz w:val="24"/>
          <w:szCs w:val="24"/>
          <w:lang w:val="sl-SI"/>
        </w:rPr>
        <w:t xml:space="preserve"> s strani staršev</w:t>
      </w:r>
      <w:r w:rsidR="00AA1214" w:rsidRPr="00D81C50">
        <w:rPr>
          <w:rFonts w:ascii="Arial" w:hAnsi="Arial" w:cs="Arial"/>
          <w:sz w:val="24"/>
          <w:szCs w:val="24"/>
          <w:lang w:val="sl-SI"/>
        </w:rPr>
        <w:t xml:space="preserve">. </w:t>
      </w:r>
      <w:r w:rsidR="00175702" w:rsidRPr="00D81C50">
        <w:rPr>
          <w:rFonts w:ascii="Arial" w:hAnsi="Arial" w:cs="Arial"/>
          <w:sz w:val="24"/>
          <w:szCs w:val="24"/>
          <w:lang w:val="sl-SI"/>
        </w:rPr>
        <w:t>Skladi so bili sedaj odvisni od dotoka sredstev iz proračuna, ta pa ni  zadoščal za obnovo skladov. Šole so bile prisiljene</w:t>
      </w:r>
      <w:r w:rsidR="008C5116" w:rsidRPr="00D81C50">
        <w:rPr>
          <w:rFonts w:ascii="Arial" w:hAnsi="Arial" w:cs="Arial"/>
          <w:sz w:val="24"/>
          <w:szCs w:val="24"/>
          <w:lang w:val="sl-SI"/>
        </w:rPr>
        <w:t>, da obnovo skladov</w:t>
      </w:r>
      <w:r w:rsidR="00CD4469" w:rsidRPr="00D81C50">
        <w:rPr>
          <w:rFonts w:ascii="Arial" w:hAnsi="Arial" w:cs="Arial"/>
          <w:sz w:val="24"/>
          <w:szCs w:val="24"/>
          <w:lang w:val="sl-SI"/>
        </w:rPr>
        <w:t xml:space="preserve"> dodatno upočasni</w:t>
      </w:r>
      <w:r w:rsidR="008053E9" w:rsidRPr="00D81C50">
        <w:rPr>
          <w:rFonts w:ascii="Arial" w:hAnsi="Arial" w:cs="Arial"/>
          <w:sz w:val="24"/>
          <w:szCs w:val="24"/>
          <w:lang w:val="sl-SI"/>
        </w:rPr>
        <w:t>jo</w:t>
      </w:r>
      <w:r w:rsidR="008C5116" w:rsidRPr="00D81C50">
        <w:rPr>
          <w:rFonts w:ascii="Arial" w:hAnsi="Arial" w:cs="Arial"/>
          <w:sz w:val="24"/>
          <w:szCs w:val="24"/>
          <w:lang w:val="sl-SI"/>
        </w:rPr>
        <w:t xml:space="preserve"> (slika </w:t>
      </w:r>
      <w:r w:rsidR="002A7EBD">
        <w:rPr>
          <w:rFonts w:ascii="Arial" w:hAnsi="Arial" w:cs="Arial"/>
          <w:sz w:val="24"/>
          <w:szCs w:val="24"/>
          <w:lang w:val="sl-SI"/>
        </w:rPr>
        <w:t>1</w:t>
      </w:r>
      <w:r w:rsidR="008C5116" w:rsidRPr="00D81C50">
        <w:rPr>
          <w:rFonts w:ascii="Arial" w:hAnsi="Arial" w:cs="Arial"/>
          <w:sz w:val="24"/>
          <w:szCs w:val="24"/>
          <w:lang w:val="sl-SI"/>
        </w:rPr>
        <w:t>)</w:t>
      </w:r>
    </w:p>
    <w:p w14:paraId="4B151DE4" w14:textId="77777777" w:rsidR="001C214A" w:rsidRPr="00D81C50" w:rsidRDefault="001C214A" w:rsidP="00D81C50">
      <w:pPr>
        <w:spacing w:line="360" w:lineRule="auto"/>
        <w:jc w:val="both"/>
        <w:rPr>
          <w:rFonts w:ascii="Arial" w:hAnsi="Arial" w:cs="Arial"/>
          <w:sz w:val="24"/>
          <w:szCs w:val="24"/>
          <w:lang w:val="sl-SI"/>
        </w:rPr>
      </w:pPr>
    </w:p>
    <w:p w14:paraId="4A86F6C0" w14:textId="42AFEA4F" w:rsidR="001C214A" w:rsidRPr="00D81C50" w:rsidRDefault="001C214A" w:rsidP="00D81C50">
      <w:pPr>
        <w:spacing w:line="360" w:lineRule="auto"/>
        <w:jc w:val="both"/>
        <w:rPr>
          <w:rFonts w:ascii="Arial" w:hAnsi="Arial" w:cs="Arial"/>
          <w:sz w:val="24"/>
          <w:szCs w:val="24"/>
          <w:lang w:val="sl-SI"/>
        </w:rPr>
      </w:pPr>
      <w:r w:rsidRPr="00D81C50">
        <w:rPr>
          <w:rFonts w:ascii="Arial" w:hAnsi="Arial" w:cs="Arial"/>
          <w:noProof/>
          <w:sz w:val="24"/>
          <w:szCs w:val="24"/>
          <w:lang w:val="sl-SI" w:eastAsia="sl-SI"/>
        </w:rPr>
        <w:drawing>
          <wp:inline distT="0" distB="0" distL="0" distR="0" wp14:anchorId="71BCB216" wp14:editId="6F08EA94">
            <wp:extent cx="4860000" cy="2880000"/>
            <wp:effectExtent l="0" t="0" r="17145" b="1587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C654F0" w14:textId="5FB50818" w:rsidR="001C214A" w:rsidRPr="00D81C50" w:rsidRDefault="001C214A"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Slika </w:t>
      </w:r>
      <w:r w:rsidR="002A7EBD">
        <w:rPr>
          <w:rFonts w:ascii="Arial" w:hAnsi="Arial" w:cs="Arial"/>
          <w:sz w:val="24"/>
          <w:szCs w:val="24"/>
          <w:lang w:val="sl-SI"/>
        </w:rPr>
        <w:t>1</w:t>
      </w:r>
      <w:r w:rsidRPr="00D81C50">
        <w:rPr>
          <w:rFonts w:ascii="Arial" w:hAnsi="Arial" w:cs="Arial"/>
          <w:sz w:val="24"/>
          <w:szCs w:val="24"/>
          <w:lang w:val="sl-SI"/>
        </w:rPr>
        <w:t>: Padec prodaje učbenikov v treh največjih založbah, 2008-2011</w:t>
      </w:r>
      <w:r w:rsidR="00D37F4F" w:rsidRPr="00D81C50">
        <w:rPr>
          <w:rFonts w:ascii="Arial" w:hAnsi="Arial" w:cs="Arial"/>
          <w:sz w:val="24"/>
          <w:szCs w:val="24"/>
          <w:lang w:val="sl-SI"/>
        </w:rPr>
        <w:t xml:space="preserve"> (vir</w:t>
      </w:r>
      <w:r w:rsidR="0010356F">
        <w:rPr>
          <w:rFonts w:ascii="Arial" w:hAnsi="Arial" w:cs="Arial"/>
          <w:sz w:val="24"/>
          <w:szCs w:val="24"/>
          <w:lang w:val="sl-SI"/>
        </w:rPr>
        <w:t>:</w:t>
      </w:r>
      <w:r w:rsidR="00D37F4F" w:rsidRPr="00D81C50">
        <w:rPr>
          <w:rFonts w:ascii="Arial" w:hAnsi="Arial" w:cs="Arial"/>
          <w:sz w:val="24"/>
          <w:szCs w:val="24"/>
          <w:lang w:val="sl-SI"/>
        </w:rPr>
        <w:t xml:space="preserve"> Zbornica založnikov, GZS)</w:t>
      </w:r>
    </w:p>
    <w:p w14:paraId="5A612772" w14:textId="3F046160" w:rsidR="000D358F" w:rsidRPr="00D81C50" w:rsidRDefault="00313D4E" w:rsidP="00D81C50">
      <w:pPr>
        <w:spacing w:line="360" w:lineRule="auto"/>
        <w:jc w:val="both"/>
        <w:rPr>
          <w:rFonts w:ascii="Arial" w:hAnsi="Arial" w:cs="Arial"/>
          <w:sz w:val="24"/>
          <w:szCs w:val="24"/>
          <w:lang w:val="sl-SI"/>
        </w:rPr>
      </w:pPr>
      <w:r w:rsidRPr="00D81C50">
        <w:rPr>
          <w:rFonts w:ascii="Arial" w:hAnsi="Arial" w:cs="Arial"/>
          <w:sz w:val="24"/>
          <w:szCs w:val="24"/>
          <w:lang w:val="sl-SI"/>
        </w:rPr>
        <w:t>Založniki so izpad prodaje učbenikov</w:t>
      </w:r>
      <w:r w:rsidR="008053E9" w:rsidRPr="00D81C50">
        <w:rPr>
          <w:rFonts w:ascii="Arial" w:hAnsi="Arial" w:cs="Arial"/>
          <w:sz w:val="24"/>
          <w:szCs w:val="24"/>
          <w:lang w:val="sl-SI"/>
        </w:rPr>
        <w:t>, ki je bila posledica</w:t>
      </w:r>
      <w:r w:rsidRPr="00D81C50">
        <w:rPr>
          <w:rFonts w:ascii="Arial" w:hAnsi="Arial" w:cs="Arial"/>
          <w:sz w:val="24"/>
          <w:szCs w:val="24"/>
          <w:lang w:val="sl-SI"/>
        </w:rPr>
        <w:t xml:space="preserve"> izposoje v skladih</w:t>
      </w:r>
      <w:r w:rsidR="008053E9" w:rsidRPr="00D81C50">
        <w:rPr>
          <w:rFonts w:ascii="Arial" w:hAnsi="Arial" w:cs="Arial"/>
          <w:sz w:val="24"/>
          <w:szCs w:val="24"/>
          <w:lang w:val="sl-SI"/>
        </w:rPr>
        <w:t>,</w:t>
      </w:r>
      <w:r w:rsidRPr="00D81C50">
        <w:rPr>
          <w:rFonts w:ascii="Arial" w:hAnsi="Arial" w:cs="Arial"/>
          <w:sz w:val="24"/>
          <w:szCs w:val="24"/>
          <w:lang w:val="sl-SI"/>
        </w:rPr>
        <w:t xml:space="preserve"> </w:t>
      </w:r>
      <w:r w:rsidR="00175702" w:rsidRPr="00D81C50">
        <w:rPr>
          <w:rFonts w:ascii="Arial" w:hAnsi="Arial" w:cs="Arial"/>
          <w:sz w:val="24"/>
          <w:szCs w:val="24"/>
          <w:lang w:val="sl-SI"/>
        </w:rPr>
        <w:t xml:space="preserve">nadomeščali </w:t>
      </w:r>
      <w:r w:rsidRPr="00D81C50">
        <w:rPr>
          <w:rFonts w:ascii="Arial" w:hAnsi="Arial" w:cs="Arial"/>
          <w:sz w:val="24"/>
          <w:szCs w:val="24"/>
          <w:lang w:val="sl-SI"/>
        </w:rPr>
        <w:t xml:space="preserve">z </w:t>
      </w:r>
      <w:r w:rsidR="008A32F2" w:rsidRPr="00D81C50">
        <w:rPr>
          <w:rFonts w:ascii="Arial" w:hAnsi="Arial" w:cs="Arial"/>
          <w:sz w:val="24"/>
          <w:szCs w:val="24"/>
          <w:lang w:val="sl-SI"/>
        </w:rPr>
        <w:t xml:space="preserve">izdajanjem samostojnih delovnih zvezkov. </w:t>
      </w:r>
      <w:r w:rsidRPr="00D81C50">
        <w:rPr>
          <w:rFonts w:ascii="Arial" w:hAnsi="Arial" w:cs="Arial"/>
          <w:sz w:val="24"/>
          <w:szCs w:val="24"/>
          <w:lang w:val="sl-SI"/>
        </w:rPr>
        <w:t>Nekatere založbe so</w:t>
      </w:r>
      <w:r w:rsidR="00A51E3D" w:rsidRPr="00D81C50">
        <w:rPr>
          <w:rFonts w:ascii="Arial" w:hAnsi="Arial" w:cs="Arial"/>
          <w:sz w:val="24"/>
          <w:szCs w:val="24"/>
          <w:lang w:val="sl-SI"/>
        </w:rPr>
        <w:t xml:space="preserve"> tržno</w:t>
      </w:r>
      <w:r w:rsidR="00E20C54" w:rsidRPr="00D81C50">
        <w:rPr>
          <w:rFonts w:ascii="Arial" w:hAnsi="Arial" w:cs="Arial"/>
          <w:sz w:val="24"/>
          <w:szCs w:val="24"/>
          <w:lang w:val="sl-SI"/>
        </w:rPr>
        <w:t xml:space="preserve"> nišo poiskale </w:t>
      </w:r>
      <w:r w:rsidR="00EF79EB" w:rsidRPr="00D81C50">
        <w:rPr>
          <w:rFonts w:ascii="Arial" w:hAnsi="Arial" w:cs="Arial"/>
          <w:sz w:val="24"/>
          <w:szCs w:val="24"/>
          <w:lang w:val="sl-SI"/>
        </w:rPr>
        <w:t xml:space="preserve">tudi </w:t>
      </w:r>
      <w:r w:rsidR="00E20C54" w:rsidRPr="00D81C50">
        <w:rPr>
          <w:rFonts w:ascii="Arial" w:hAnsi="Arial" w:cs="Arial"/>
          <w:sz w:val="24"/>
          <w:szCs w:val="24"/>
          <w:lang w:val="sl-SI"/>
        </w:rPr>
        <w:t>v ponudbi brezplačnih učbenikov za učbeniške sklade</w:t>
      </w:r>
      <w:r w:rsidR="00A51E3D" w:rsidRPr="00D81C50">
        <w:rPr>
          <w:rFonts w:ascii="Arial" w:hAnsi="Arial" w:cs="Arial"/>
          <w:sz w:val="24"/>
          <w:szCs w:val="24"/>
          <w:lang w:val="sl-SI"/>
        </w:rPr>
        <w:t xml:space="preserve"> šolam</w:t>
      </w:r>
      <w:r w:rsidR="00E20C54" w:rsidRPr="00D81C50">
        <w:rPr>
          <w:rFonts w:ascii="Arial" w:hAnsi="Arial" w:cs="Arial"/>
          <w:sz w:val="24"/>
          <w:szCs w:val="24"/>
          <w:lang w:val="sl-SI"/>
        </w:rPr>
        <w:t xml:space="preserve">, </w:t>
      </w:r>
      <w:r w:rsidR="00A51E3D" w:rsidRPr="00D81C50">
        <w:rPr>
          <w:rFonts w:ascii="Arial" w:hAnsi="Arial" w:cs="Arial"/>
          <w:sz w:val="24"/>
          <w:szCs w:val="24"/>
          <w:lang w:val="sl-SI"/>
        </w:rPr>
        <w:t xml:space="preserve">ki </w:t>
      </w:r>
      <w:r w:rsidR="00E20C54" w:rsidRPr="00D81C50">
        <w:rPr>
          <w:rFonts w:ascii="Arial" w:hAnsi="Arial" w:cs="Arial"/>
          <w:sz w:val="24"/>
          <w:szCs w:val="24"/>
          <w:lang w:val="sl-SI"/>
        </w:rPr>
        <w:t xml:space="preserve">bi izbirale in </w:t>
      </w:r>
      <w:r w:rsidRPr="00D81C50">
        <w:rPr>
          <w:rFonts w:ascii="Arial" w:hAnsi="Arial" w:cs="Arial"/>
          <w:sz w:val="24"/>
          <w:szCs w:val="24"/>
          <w:lang w:val="sl-SI"/>
        </w:rPr>
        <w:t>redno uporabljale njihove delovne zvezke</w:t>
      </w:r>
      <w:r w:rsidR="00A51E3D" w:rsidRPr="00D81C50">
        <w:rPr>
          <w:rFonts w:ascii="Arial" w:hAnsi="Arial" w:cs="Arial"/>
          <w:sz w:val="24"/>
          <w:szCs w:val="24"/>
          <w:lang w:val="sl-SI"/>
        </w:rPr>
        <w:t xml:space="preserve"> oz. druga učna gradiva</w:t>
      </w:r>
      <w:r w:rsidR="008A32F2" w:rsidRPr="00D81C50">
        <w:rPr>
          <w:rFonts w:ascii="Arial" w:hAnsi="Arial" w:cs="Arial"/>
          <w:sz w:val="24"/>
          <w:szCs w:val="24"/>
          <w:lang w:val="sl-SI"/>
        </w:rPr>
        <w:t>; kot smo ugotavljali že v raziskavi učbeniškega trga leta 2005, so se zaradi tega učbeniki tanjšali in cenili, delovni zvezki pa debelili in dražili (</w:t>
      </w:r>
      <w:r w:rsidR="00E94DBF">
        <w:rPr>
          <w:rFonts w:ascii="Arial" w:hAnsi="Arial" w:cs="Arial"/>
          <w:sz w:val="24"/>
          <w:szCs w:val="24"/>
          <w:lang w:val="sl-SI"/>
        </w:rPr>
        <w:t>Kovač idr.</w:t>
      </w:r>
      <w:r w:rsidR="008A32F2" w:rsidRPr="00D81C50">
        <w:rPr>
          <w:rFonts w:ascii="Arial" w:hAnsi="Arial" w:cs="Arial"/>
          <w:sz w:val="24"/>
          <w:szCs w:val="24"/>
          <w:lang w:val="sl-SI"/>
        </w:rPr>
        <w:t xml:space="preserve">, </w:t>
      </w:r>
      <w:r w:rsidR="008053E9" w:rsidRPr="00D81C50">
        <w:rPr>
          <w:rFonts w:ascii="Arial" w:hAnsi="Arial" w:cs="Arial"/>
          <w:sz w:val="24"/>
          <w:szCs w:val="24"/>
          <w:lang w:val="sl-SI"/>
        </w:rPr>
        <w:t xml:space="preserve">str. </w:t>
      </w:r>
      <w:r w:rsidR="008A32F2" w:rsidRPr="00D81C50">
        <w:rPr>
          <w:rFonts w:ascii="Arial" w:hAnsi="Arial" w:cs="Arial"/>
          <w:sz w:val="24"/>
          <w:szCs w:val="24"/>
          <w:lang w:val="sl-SI"/>
        </w:rPr>
        <w:t xml:space="preserve">153-156). </w:t>
      </w:r>
    </w:p>
    <w:p w14:paraId="45694CE0" w14:textId="73C5B972" w:rsidR="00313D4E" w:rsidRPr="00D81C50" w:rsidRDefault="00E20C54" w:rsidP="00D81C50">
      <w:pPr>
        <w:spacing w:line="360" w:lineRule="auto"/>
        <w:jc w:val="both"/>
        <w:rPr>
          <w:rFonts w:ascii="Arial" w:hAnsi="Arial" w:cs="Arial"/>
          <w:sz w:val="24"/>
          <w:szCs w:val="24"/>
          <w:lang w:val="sl-SI"/>
        </w:rPr>
      </w:pPr>
      <w:r w:rsidRPr="00D81C50">
        <w:rPr>
          <w:rFonts w:ascii="Arial" w:hAnsi="Arial" w:cs="Arial"/>
          <w:sz w:val="24"/>
          <w:szCs w:val="24"/>
          <w:lang w:val="sl-SI"/>
        </w:rPr>
        <w:lastRenderedPageBreak/>
        <w:t>Ukrep u</w:t>
      </w:r>
      <w:r w:rsidR="00313D4E" w:rsidRPr="00D81C50">
        <w:rPr>
          <w:rFonts w:ascii="Arial" w:hAnsi="Arial" w:cs="Arial"/>
          <w:sz w:val="24"/>
          <w:szCs w:val="24"/>
          <w:lang w:val="sl-SI"/>
        </w:rPr>
        <w:t>kinit</w:t>
      </w:r>
      <w:r w:rsidRPr="00D81C50">
        <w:rPr>
          <w:rFonts w:ascii="Arial" w:hAnsi="Arial" w:cs="Arial"/>
          <w:sz w:val="24"/>
          <w:szCs w:val="24"/>
          <w:lang w:val="sl-SI"/>
        </w:rPr>
        <w:t>ve</w:t>
      </w:r>
      <w:r w:rsidR="00313D4E" w:rsidRPr="00D81C50">
        <w:rPr>
          <w:rFonts w:ascii="Arial" w:hAnsi="Arial" w:cs="Arial"/>
          <w:sz w:val="24"/>
          <w:szCs w:val="24"/>
          <w:lang w:val="sl-SI"/>
        </w:rPr>
        <w:t xml:space="preserve"> potrjevanja delovnih zvezkov, ki je bil v osnovi namenjena</w:t>
      </w:r>
      <w:r w:rsidRPr="00D81C50">
        <w:rPr>
          <w:rFonts w:ascii="Arial" w:hAnsi="Arial" w:cs="Arial"/>
          <w:sz w:val="24"/>
          <w:szCs w:val="24"/>
          <w:lang w:val="sl-SI"/>
        </w:rPr>
        <w:t xml:space="preserve"> temu, da bi se polegel pritisk javnosti, ker morajo starši za učna gradiva na začetku šolskega leta plačevati precejšnje zneske in tudi temu, da bi omejili zaslužke založnikov, </w:t>
      </w:r>
      <w:r w:rsidR="00313D4E" w:rsidRPr="00D81C50">
        <w:rPr>
          <w:rFonts w:ascii="Arial" w:hAnsi="Arial" w:cs="Arial"/>
          <w:sz w:val="24"/>
          <w:szCs w:val="24"/>
          <w:lang w:val="sl-SI"/>
        </w:rPr>
        <w:t>je založbam</w:t>
      </w:r>
      <w:r w:rsidR="002C5E89" w:rsidRPr="00D81C50">
        <w:rPr>
          <w:rFonts w:ascii="Arial" w:hAnsi="Arial" w:cs="Arial"/>
          <w:sz w:val="24"/>
          <w:szCs w:val="24"/>
          <w:lang w:val="sl-SI"/>
        </w:rPr>
        <w:t xml:space="preserve"> paradoksalno omogočil, da</w:t>
      </w:r>
      <w:r w:rsidR="00313D4E" w:rsidRPr="00D81C50">
        <w:rPr>
          <w:rFonts w:ascii="Arial" w:hAnsi="Arial" w:cs="Arial"/>
          <w:sz w:val="24"/>
          <w:szCs w:val="24"/>
          <w:lang w:val="sl-SI"/>
        </w:rPr>
        <w:t xml:space="preserve"> </w:t>
      </w:r>
      <w:r w:rsidR="002C5E89" w:rsidRPr="00D81C50">
        <w:rPr>
          <w:rFonts w:ascii="Arial" w:hAnsi="Arial" w:cs="Arial"/>
          <w:sz w:val="24"/>
          <w:szCs w:val="24"/>
          <w:lang w:val="sl-SI"/>
        </w:rPr>
        <w:t xml:space="preserve">obudijo </w:t>
      </w:r>
      <w:r w:rsidR="00313D4E" w:rsidRPr="00D81C50">
        <w:rPr>
          <w:rFonts w:ascii="Arial" w:hAnsi="Arial" w:cs="Arial"/>
          <w:sz w:val="24"/>
          <w:szCs w:val="24"/>
          <w:lang w:val="sl-SI"/>
        </w:rPr>
        <w:t>proda</w:t>
      </w:r>
      <w:r w:rsidR="002C5E89" w:rsidRPr="00D81C50">
        <w:rPr>
          <w:rFonts w:ascii="Arial" w:hAnsi="Arial" w:cs="Arial"/>
          <w:sz w:val="24"/>
          <w:szCs w:val="24"/>
          <w:lang w:val="sl-SI"/>
        </w:rPr>
        <w:t xml:space="preserve">jo </w:t>
      </w:r>
      <w:r w:rsidR="00A51E3D" w:rsidRPr="00D81C50">
        <w:rPr>
          <w:rFonts w:ascii="Arial" w:hAnsi="Arial" w:cs="Arial"/>
          <w:sz w:val="24"/>
          <w:szCs w:val="24"/>
          <w:lang w:val="sl-SI"/>
        </w:rPr>
        <w:t>le-teh po višjih cenah in to</w:t>
      </w:r>
      <w:r w:rsidR="002C5E89" w:rsidRPr="00D81C50">
        <w:rPr>
          <w:rFonts w:ascii="Arial" w:hAnsi="Arial" w:cs="Arial"/>
          <w:sz w:val="24"/>
          <w:szCs w:val="24"/>
          <w:lang w:val="sl-SI"/>
        </w:rPr>
        <w:t xml:space="preserve"> </w:t>
      </w:r>
      <w:r w:rsidR="00313D4E" w:rsidRPr="00D81C50">
        <w:rPr>
          <w:rFonts w:ascii="Arial" w:hAnsi="Arial" w:cs="Arial"/>
          <w:sz w:val="24"/>
          <w:szCs w:val="24"/>
          <w:lang w:val="sl-SI"/>
        </w:rPr>
        <w:t>mimo potrjevalnega nadzora s trženjskim ukrepom, ki je strošek obnove skladov skril v ceno delovnih zvezkov.</w:t>
      </w:r>
      <w:r w:rsidR="00FC11AD" w:rsidRPr="00D81C50">
        <w:rPr>
          <w:rFonts w:ascii="Arial" w:hAnsi="Arial" w:cs="Arial"/>
          <w:sz w:val="24"/>
          <w:szCs w:val="24"/>
          <w:lang w:val="sl-SI"/>
        </w:rPr>
        <w:t xml:space="preserve"> Založbe so posledično delovne zvezke razvijale v smeri, ki je za učence, ki jih imajo na voljo, ustrezna: delovni zvezki so začeli dobivati podobo delovnih učbenikov</w:t>
      </w:r>
      <w:r w:rsidR="00AD1A4E">
        <w:rPr>
          <w:rFonts w:ascii="Arial" w:hAnsi="Arial" w:cs="Arial"/>
          <w:sz w:val="24"/>
          <w:szCs w:val="24"/>
          <w:lang w:val="sl-SI"/>
        </w:rPr>
        <w:t xml:space="preserve"> in samostojnih delovnih zvezkov</w:t>
      </w:r>
      <w:r w:rsidR="00FC11AD" w:rsidRPr="00D81C50">
        <w:rPr>
          <w:rFonts w:ascii="Arial" w:hAnsi="Arial" w:cs="Arial"/>
          <w:sz w:val="24"/>
          <w:szCs w:val="24"/>
          <w:lang w:val="sl-SI"/>
        </w:rPr>
        <w:t xml:space="preserve">, tako, da so v eno publikacijo vključene vsebine učbenika in delovnega zvezka. S tako publikacijo se je mogoče izogniti zahtevam po potrditvah učbenikov in odvisnosti od obnove skladov. Tak pristop je </w:t>
      </w:r>
      <w:r w:rsidR="00AD1A4E">
        <w:rPr>
          <w:rFonts w:ascii="Arial" w:hAnsi="Arial" w:cs="Arial"/>
          <w:sz w:val="24"/>
          <w:szCs w:val="24"/>
          <w:lang w:val="sl-SI"/>
        </w:rPr>
        <w:t xml:space="preserve">hkrati </w:t>
      </w:r>
      <w:r w:rsidR="00FC11AD" w:rsidRPr="00D81C50">
        <w:rPr>
          <w:rFonts w:ascii="Arial" w:hAnsi="Arial" w:cs="Arial"/>
          <w:sz w:val="24"/>
          <w:szCs w:val="24"/>
          <w:lang w:val="sl-SI"/>
        </w:rPr>
        <w:t>založnikom občasno jamčil tudi odkup njihovih učbenikov brez elementov delovnega zvezka za sklade, saj so jih – ker so učbeniki ostali edino obvezno učno gradivo, šole morale imeti. Zdaj so založniki morali samo poiskati pot, kako nagovoriti šole in starše, da izberejo njihov komplet učnih gradiv za posamezni razred: k</w:t>
      </w:r>
      <w:r w:rsidR="00313D4E" w:rsidRPr="00D81C50">
        <w:rPr>
          <w:rFonts w:ascii="Arial" w:hAnsi="Arial" w:cs="Arial"/>
          <w:sz w:val="24"/>
          <w:szCs w:val="24"/>
          <w:lang w:val="sl-SI"/>
        </w:rPr>
        <w:t xml:space="preserve">ot je razvidno iz </w:t>
      </w:r>
      <w:r w:rsidR="0033596E">
        <w:rPr>
          <w:rFonts w:ascii="Arial" w:hAnsi="Arial" w:cs="Arial"/>
          <w:sz w:val="24"/>
          <w:szCs w:val="24"/>
          <w:lang w:val="sl-SI"/>
        </w:rPr>
        <w:t>slike</w:t>
      </w:r>
      <w:r w:rsidR="00313D4E" w:rsidRPr="00D81C50">
        <w:rPr>
          <w:rFonts w:ascii="Arial" w:hAnsi="Arial" w:cs="Arial"/>
          <w:sz w:val="24"/>
          <w:szCs w:val="24"/>
          <w:lang w:val="sl-SI"/>
        </w:rPr>
        <w:t xml:space="preserve"> </w:t>
      </w:r>
      <w:r w:rsidR="002A7EBD">
        <w:rPr>
          <w:rFonts w:ascii="Arial" w:hAnsi="Arial" w:cs="Arial"/>
          <w:sz w:val="24"/>
          <w:szCs w:val="24"/>
          <w:lang w:val="sl-SI"/>
        </w:rPr>
        <w:t>2</w:t>
      </w:r>
      <w:r w:rsidR="00313D4E" w:rsidRPr="00D81C50">
        <w:rPr>
          <w:rFonts w:ascii="Arial" w:hAnsi="Arial" w:cs="Arial"/>
          <w:sz w:val="24"/>
          <w:szCs w:val="24"/>
          <w:lang w:val="sl-SI"/>
        </w:rPr>
        <w:t xml:space="preserve">, so bile založbe pri tem deloma uspešne, saj je prodaja delovnih zvezkov  </w:t>
      </w:r>
      <w:r w:rsidR="00EF79EB" w:rsidRPr="00D81C50">
        <w:rPr>
          <w:rFonts w:ascii="Arial" w:hAnsi="Arial" w:cs="Arial"/>
          <w:sz w:val="24"/>
          <w:szCs w:val="24"/>
          <w:lang w:val="sl-SI"/>
        </w:rPr>
        <w:t xml:space="preserve">(brez ali z elementi učbenika) </w:t>
      </w:r>
      <w:r w:rsidR="00313D4E" w:rsidRPr="00D81C50">
        <w:rPr>
          <w:rFonts w:ascii="Arial" w:hAnsi="Arial" w:cs="Arial"/>
          <w:sz w:val="24"/>
          <w:szCs w:val="24"/>
          <w:lang w:val="sl-SI"/>
        </w:rPr>
        <w:t xml:space="preserve">padla precej manj kot prodaja učbenikov. </w:t>
      </w:r>
    </w:p>
    <w:p w14:paraId="38423F9F" w14:textId="77777777" w:rsidR="00FC11AD" w:rsidRPr="00D81C50" w:rsidRDefault="00FC11AD" w:rsidP="00D81C50">
      <w:pPr>
        <w:spacing w:line="360" w:lineRule="auto"/>
        <w:jc w:val="both"/>
        <w:rPr>
          <w:rFonts w:ascii="Arial" w:hAnsi="Arial" w:cs="Arial"/>
          <w:sz w:val="24"/>
          <w:szCs w:val="24"/>
          <w:lang w:val="sl-SI"/>
        </w:rPr>
      </w:pPr>
    </w:p>
    <w:p w14:paraId="5CC9FBE8" w14:textId="4BD1D271" w:rsidR="001C214A" w:rsidRPr="00D81C50" w:rsidRDefault="001C214A" w:rsidP="00D81C50">
      <w:pPr>
        <w:spacing w:line="360" w:lineRule="auto"/>
        <w:jc w:val="both"/>
        <w:rPr>
          <w:rFonts w:ascii="Arial" w:hAnsi="Arial" w:cs="Arial"/>
          <w:sz w:val="24"/>
          <w:szCs w:val="24"/>
          <w:lang w:val="sl-SI"/>
        </w:rPr>
      </w:pPr>
      <w:r w:rsidRPr="00D81C50">
        <w:rPr>
          <w:rFonts w:ascii="Arial" w:hAnsi="Arial" w:cs="Arial"/>
          <w:noProof/>
          <w:sz w:val="24"/>
          <w:szCs w:val="24"/>
          <w:lang w:val="sl-SI" w:eastAsia="sl-SI"/>
        </w:rPr>
        <w:drawing>
          <wp:inline distT="0" distB="0" distL="0" distR="0" wp14:anchorId="17F94117" wp14:editId="5042BEB6">
            <wp:extent cx="4860000" cy="2880000"/>
            <wp:effectExtent l="0" t="0" r="17145" b="1587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8306C0" w14:textId="1D851E03" w:rsidR="001C214A" w:rsidRPr="00D81C50" w:rsidRDefault="001C214A"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Slika </w:t>
      </w:r>
      <w:r w:rsidR="002A7EBD">
        <w:rPr>
          <w:rFonts w:ascii="Arial" w:hAnsi="Arial" w:cs="Arial"/>
          <w:sz w:val="24"/>
          <w:szCs w:val="24"/>
          <w:lang w:val="sl-SI"/>
        </w:rPr>
        <w:t>2</w:t>
      </w:r>
      <w:r w:rsidRPr="00D81C50">
        <w:rPr>
          <w:rFonts w:ascii="Arial" w:hAnsi="Arial" w:cs="Arial"/>
          <w:sz w:val="24"/>
          <w:szCs w:val="24"/>
          <w:lang w:val="sl-SI"/>
        </w:rPr>
        <w:t xml:space="preserve">: </w:t>
      </w:r>
      <w:r w:rsidR="00603582" w:rsidRPr="00D81C50">
        <w:rPr>
          <w:rFonts w:ascii="Arial" w:hAnsi="Arial" w:cs="Arial"/>
          <w:sz w:val="24"/>
          <w:szCs w:val="24"/>
          <w:lang w:val="sl-SI"/>
        </w:rPr>
        <w:t>P</w:t>
      </w:r>
      <w:r w:rsidRPr="00D81C50">
        <w:rPr>
          <w:rFonts w:ascii="Arial" w:hAnsi="Arial" w:cs="Arial"/>
          <w:sz w:val="24"/>
          <w:szCs w:val="24"/>
          <w:lang w:val="sl-SI"/>
        </w:rPr>
        <w:t>adec prodaje delovnih zvezkov po založbah, 2008-2011</w:t>
      </w:r>
      <w:r w:rsidR="00D37F4F" w:rsidRPr="00D81C50">
        <w:rPr>
          <w:rFonts w:ascii="Arial" w:hAnsi="Arial" w:cs="Arial"/>
          <w:sz w:val="24"/>
          <w:szCs w:val="24"/>
          <w:lang w:val="sl-SI"/>
        </w:rPr>
        <w:t xml:space="preserve"> (vir Zbornica založnikov, GZS)</w:t>
      </w:r>
    </w:p>
    <w:p w14:paraId="2D3D6EB6" w14:textId="7FB194BF" w:rsidR="00FC11AD" w:rsidRPr="00D81C50" w:rsidRDefault="00FC11AD" w:rsidP="00D81C50">
      <w:pPr>
        <w:spacing w:line="360" w:lineRule="auto"/>
        <w:jc w:val="both"/>
        <w:rPr>
          <w:rFonts w:ascii="Arial" w:hAnsi="Arial" w:cs="Arial"/>
          <w:sz w:val="24"/>
          <w:szCs w:val="24"/>
          <w:lang w:val="sl-SI"/>
        </w:rPr>
      </w:pPr>
      <w:r w:rsidRPr="00D81C50">
        <w:rPr>
          <w:rFonts w:ascii="Arial" w:hAnsi="Arial" w:cs="Arial"/>
          <w:sz w:val="24"/>
          <w:szCs w:val="24"/>
          <w:lang w:val="sl-SI"/>
        </w:rPr>
        <w:lastRenderedPageBreak/>
        <w:t xml:space="preserve">Nadaljnje krčenje je  trg učnih gradiv doživel po letu 2011, ko je ministrstvo, ki ga je vodil minister Igor Lukšič, </w:t>
      </w:r>
      <w:r w:rsidR="00EF79EB" w:rsidRPr="00D81C50">
        <w:rPr>
          <w:rFonts w:ascii="Arial" w:hAnsi="Arial" w:cs="Arial"/>
          <w:sz w:val="24"/>
          <w:szCs w:val="24"/>
          <w:lang w:val="sl-SI"/>
        </w:rPr>
        <w:t xml:space="preserve">povsem </w:t>
      </w:r>
      <w:r w:rsidRPr="00D81C50">
        <w:rPr>
          <w:rFonts w:ascii="Arial" w:hAnsi="Arial" w:cs="Arial"/>
          <w:sz w:val="24"/>
          <w:szCs w:val="24"/>
          <w:lang w:val="sl-SI"/>
        </w:rPr>
        <w:t xml:space="preserve">ustavilo dotok sredstev za obnavljanje šolskih skladov. Ob tem </w:t>
      </w:r>
      <w:r w:rsidR="000D358F" w:rsidRPr="00D81C50">
        <w:rPr>
          <w:rFonts w:ascii="Arial" w:hAnsi="Arial" w:cs="Arial"/>
          <w:sz w:val="24"/>
          <w:szCs w:val="24"/>
          <w:lang w:val="sl-SI"/>
        </w:rPr>
        <w:t xml:space="preserve">so sprejeli </w:t>
      </w:r>
      <w:r w:rsidRPr="00D81C50">
        <w:rPr>
          <w:rFonts w:ascii="Arial" w:hAnsi="Arial" w:cs="Arial"/>
          <w:sz w:val="24"/>
          <w:szCs w:val="24"/>
          <w:lang w:val="sl-SI"/>
        </w:rPr>
        <w:t>sistemsko rešitev participacije staršev pri izbiri učnih gradiv za posamezni razred in to tako, da ti soodločajo o zgornji ceni kompletov učbeniških gradiv, ki jih plačujejo.</w:t>
      </w:r>
    </w:p>
    <w:p w14:paraId="7537545D" w14:textId="77777777" w:rsidR="00F62D5D" w:rsidRPr="00D81C50" w:rsidRDefault="00F62D5D" w:rsidP="00D81C50">
      <w:pPr>
        <w:spacing w:line="360" w:lineRule="auto"/>
        <w:jc w:val="both"/>
        <w:rPr>
          <w:rFonts w:ascii="Arial" w:hAnsi="Arial" w:cs="Arial"/>
          <w:b/>
          <w:sz w:val="24"/>
          <w:szCs w:val="24"/>
          <w:lang w:val="sl-SI"/>
        </w:rPr>
      </w:pPr>
      <w:r w:rsidRPr="00D81C50">
        <w:rPr>
          <w:rFonts w:ascii="Arial" w:hAnsi="Arial" w:cs="Arial"/>
          <w:b/>
          <w:sz w:val="24"/>
          <w:szCs w:val="24"/>
          <w:lang w:val="sl-SI"/>
        </w:rPr>
        <w:t>1.2.1 Tržni deleži založb</w:t>
      </w:r>
    </w:p>
    <w:p w14:paraId="2B07E728" w14:textId="77777777" w:rsidR="00AD1A4E" w:rsidRDefault="00FC11AD" w:rsidP="00D81C50">
      <w:pPr>
        <w:spacing w:line="360" w:lineRule="auto"/>
        <w:jc w:val="both"/>
        <w:rPr>
          <w:rFonts w:ascii="Arial" w:hAnsi="Arial" w:cs="Arial"/>
          <w:sz w:val="24"/>
          <w:szCs w:val="24"/>
          <w:lang w:val="sl-SI"/>
        </w:rPr>
      </w:pPr>
      <w:r w:rsidRPr="00D81C50">
        <w:rPr>
          <w:rFonts w:ascii="Arial" w:hAnsi="Arial" w:cs="Arial"/>
          <w:sz w:val="24"/>
          <w:szCs w:val="24"/>
          <w:lang w:val="sl-SI"/>
        </w:rPr>
        <w:t>Tako stanje je, paradoksno</w:t>
      </w:r>
      <w:r w:rsidR="00EF79EB" w:rsidRPr="00D81C50">
        <w:rPr>
          <w:rFonts w:ascii="Arial" w:hAnsi="Arial" w:cs="Arial"/>
          <w:sz w:val="24"/>
          <w:szCs w:val="24"/>
          <w:lang w:val="sl-SI"/>
        </w:rPr>
        <w:t xml:space="preserve"> in mimo namenov ministrstva</w:t>
      </w:r>
      <w:r w:rsidRPr="00D81C50">
        <w:rPr>
          <w:rFonts w:ascii="Arial" w:hAnsi="Arial" w:cs="Arial"/>
          <w:sz w:val="24"/>
          <w:szCs w:val="24"/>
          <w:lang w:val="sl-SI"/>
        </w:rPr>
        <w:t>, po letu 2011 vsaj deloma spodbudilo izdajanje učni gradiv v digitalni obliki.  N</w:t>
      </w:r>
      <w:r w:rsidR="001A4D0F" w:rsidRPr="00D81C50">
        <w:rPr>
          <w:rFonts w:ascii="Arial" w:hAnsi="Arial" w:cs="Arial"/>
          <w:sz w:val="24"/>
          <w:szCs w:val="24"/>
          <w:lang w:val="sl-SI"/>
        </w:rPr>
        <w:t xml:space="preserve">ačin delovanja šolskih skladov </w:t>
      </w:r>
      <w:r w:rsidR="00821C9A" w:rsidRPr="00D81C50">
        <w:rPr>
          <w:rFonts w:ascii="Arial" w:hAnsi="Arial" w:cs="Arial"/>
          <w:sz w:val="24"/>
          <w:szCs w:val="24"/>
          <w:lang w:val="sl-SI"/>
        </w:rPr>
        <w:t xml:space="preserve">namreč </w:t>
      </w:r>
      <w:r w:rsidR="001A4D0F" w:rsidRPr="00D81C50">
        <w:rPr>
          <w:rFonts w:ascii="Arial" w:hAnsi="Arial" w:cs="Arial"/>
          <w:sz w:val="24"/>
          <w:szCs w:val="24"/>
          <w:lang w:val="sl-SI"/>
        </w:rPr>
        <w:t>ne omogoča hranjenja</w:t>
      </w:r>
      <w:r w:rsidR="00B5166C" w:rsidRPr="00D81C50">
        <w:rPr>
          <w:rFonts w:ascii="Arial" w:hAnsi="Arial" w:cs="Arial"/>
          <w:sz w:val="24"/>
          <w:szCs w:val="24"/>
          <w:lang w:val="sl-SI"/>
        </w:rPr>
        <w:t xml:space="preserve"> in izposoje</w:t>
      </w:r>
      <w:r w:rsidR="00AD1A4E">
        <w:rPr>
          <w:rFonts w:ascii="Arial" w:hAnsi="Arial" w:cs="Arial"/>
          <w:sz w:val="24"/>
          <w:szCs w:val="24"/>
          <w:lang w:val="sl-SI"/>
        </w:rPr>
        <w:t xml:space="preserve"> digitalnih gradiv</w:t>
      </w:r>
      <w:r w:rsidR="00313D4E" w:rsidRPr="00D81C50">
        <w:rPr>
          <w:rFonts w:ascii="Arial" w:hAnsi="Arial" w:cs="Arial"/>
          <w:sz w:val="24"/>
          <w:szCs w:val="24"/>
          <w:lang w:val="sl-SI"/>
        </w:rPr>
        <w:t>, brezplačni digitalni učbeniki</w:t>
      </w:r>
      <w:r w:rsidR="00983798" w:rsidRPr="00D81C50">
        <w:rPr>
          <w:rFonts w:ascii="Arial" w:hAnsi="Arial" w:cs="Arial"/>
          <w:sz w:val="24"/>
          <w:szCs w:val="24"/>
          <w:lang w:val="sl-SI"/>
        </w:rPr>
        <w:t>, ki jih je leta 2011 začel pripravljati Zavod za šo</w:t>
      </w:r>
      <w:r w:rsidR="00313D4E" w:rsidRPr="00D81C50">
        <w:rPr>
          <w:rFonts w:ascii="Arial" w:hAnsi="Arial" w:cs="Arial"/>
          <w:sz w:val="24"/>
          <w:szCs w:val="24"/>
          <w:lang w:val="sl-SI"/>
        </w:rPr>
        <w:t>lstvo v RS, pa v šolah niso bili sprejeti</w:t>
      </w:r>
      <w:r w:rsidR="00983798" w:rsidRPr="00D81C50">
        <w:rPr>
          <w:rFonts w:ascii="Arial" w:hAnsi="Arial" w:cs="Arial"/>
          <w:sz w:val="24"/>
          <w:szCs w:val="24"/>
          <w:lang w:val="sl-SI"/>
        </w:rPr>
        <w:t xml:space="preserve"> z navdušenjem</w:t>
      </w:r>
      <w:r w:rsidR="003E710F" w:rsidRPr="00D81C50">
        <w:rPr>
          <w:rFonts w:ascii="Arial" w:hAnsi="Arial" w:cs="Arial"/>
          <w:sz w:val="24"/>
          <w:szCs w:val="24"/>
          <w:lang w:val="sl-SI"/>
        </w:rPr>
        <w:t>,</w:t>
      </w:r>
      <w:r w:rsidR="00821C9A" w:rsidRPr="00D81C50">
        <w:rPr>
          <w:rFonts w:ascii="Arial" w:hAnsi="Arial" w:cs="Arial"/>
          <w:sz w:val="24"/>
          <w:szCs w:val="24"/>
          <w:lang w:val="sl-SI"/>
        </w:rPr>
        <w:t xml:space="preserve"> </w:t>
      </w:r>
      <w:r w:rsidR="00313D4E" w:rsidRPr="00D81C50">
        <w:rPr>
          <w:rFonts w:ascii="Arial" w:hAnsi="Arial" w:cs="Arial"/>
          <w:sz w:val="24"/>
          <w:szCs w:val="24"/>
          <w:lang w:val="sl-SI"/>
        </w:rPr>
        <w:t xml:space="preserve">oziroma so bili zaradi različnih strukturnih omejitev precej neuporabni </w:t>
      </w:r>
      <w:r w:rsidR="00821C9A" w:rsidRPr="00D81C50">
        <w:rPr>
          <w:rFonts w:ascii="Arial" w:hAnsi="Arial" w:cs="Arial"/>
          <w:sz w:val="24"/>
          <w:szCs w:val="24"/>
          <w:lang w:val="sl-SI"/>
        </w:rPr>
        <w:t>(Zavod</w:t>
      </w:r>
      <w:r w:rsidR="003E710F" w:rsidRPr="00D81C50">
        <w:rPr>
          <w:rFonts w:ascii="Arial" w:hAnsi="Arial" w:cs="Arial"/>
          <w:sz w:val="24"/>
          <w:szCs w:val="24"/>
          <w:lang w:val="sl-SI"/>
        </w:rPr>
        <w:t xml:space="preserve"> za šolstvo </w:t>
      </w:r>
      <w:r w:rsidR="000D358F" w:rsidRPr="00D81C50">
        <w:rPr>
          <w:rFonts w:ascii="Arial" w:hAnsi="Arial" w:cs="Arial"/>
          <w:sz w:val="24"/>
          <w:szCs w:val="24"/>
          <w:lang w:val="sl-SI"/>
        </w:rPr>
        <w:t>RS</w:t>
      </w:r>
      <w:r w:rsidR="00821C9A" w:rsidRPr="00D81C50">
        <w:rPr>
          <w:rFonts w:ascii="Arial" w:hAnsi="Arial" w:cs="Arial"/>
          <w:sz w:val="24"/>
          <w:szCs w:val="24"/>
          <w:lang w:val="sl-SI"/>
        </w:rPr>
        <w:t xml:space="preserve"> je pri njihovem snovanju naredil nekaj pomembnih napak, a bi njihova analiza zahtevala posebno besedilo)</w:t>
      </w:r>
      <w:r w:rsidR="00983798" w:rsidRPr="00D81C50">
        <w:rPr>
          <w:rFonts w:ascii="Arial" w:hAnsi="Arial" w:cs="Arial"/>
          <w:sz w:val="24"/>
          <w:szCs w:val="24"/>
          <w:lang w:val="sl-SI"/>
        </w:rPr>
        <w:t xml:space="preserve">. </w:t>
      </w:r>
    </w:p>
    <w:p w14:paraId="7C9B7891" w14:textId="02770503" w:rsidR="00286E25" w:rsidRPr="00D81C50" w:rsidRDefault="001A4D0F"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Najbolj </w:t>
      </w:r>
      <w:r w:rsidR="00EE190C" w:rsidRPr="00D81C50">
        <w:rPr>
          <w:rFonts w:ascii="Arial" w:hAnsi="Arial" w:cs="Arial"/>
          <w:sz w:val="24"/>
          <w:szCs w:val="24"/>
          <w:lang w:val="sl-SI"/>
        </w:rPr>
        <w:t>uspešno j</w:t>
      </w:r>
      <w:r w:rsidRPr="00D81C50">
        <w:rPr>
          <w:rFonts w:ascii="Arial" w:hAnsi="Arial" w:cs="Arial"/>
          <w:sz w:val="24"/>
          <w:szCs w:val="24"/>
          <w:lang w:val="sl-SI"/>
        </w:rPr>
        <w:t xml:space="preserve">e tovrstne razmere </w:t>
      </w:r>
      <w:r w:rsidR="00313D4E" w:rsidRPr="00D81C50">
        <w:rPr>
          <w:rFonts w:ascii="Arial" w:hAnsi="Arial" w:cs="Arial"/>
          <w:sz w:val="24"/>
          <w:szCs w:val="24"/>
          <w:lang w:val="sl-SI"/>
        </w:rPr>
        <w:t xml:space="preserve">na področju digitalizacije </w:t>
      </w:r>
      <w:r w:rsidR="00FC11AD" w:rsidRPr="00D81C50">
        <w:rPr>
          <w:rFonts w:ascii="Arial" w:hAnsi="Arial" w:cs="Arial"/>
          <w:sz w:val="24"/>
          <w:szCs w:val="24"/>
          <w:lang w:val="sl-SI"/>
        </w:rPr>
        <w:t xml:space="preserve">ter pritiske zaradi neobnove skladov </w:t>
      </w:r>
      <w:r w:rsidRPr="00D81C50">
        <w:rPr>
          <w:rFonts w:ascii="Arial" w:hAnsi="Arial" w:cs="Arial"/>
          <w:sz w:val="24"/>
          <w:szCs w:val="24"/>
          <w:lang w:val="sl-SI"/>
        </w:rPr>
        <w:t xml:space="preserve">izkoristila založba </w:t>
      </w:r>
      <w:r w:rsidR="00286E25" w:rsidRPr="00D81C50">
        <w:rPr>
          <w:rFonts w:ascii="Arial" w:hAnsi="Arial" w:cs="Arial"/>
          <w:sz w:val="24"/>
          <w:szCs w:val="24"/>
          <w:lang w:val="sl-SI"/>
        </w:rPr>
        <w:t xml:space="preserve">Rokus-Klett, ki je na trg poslala digitalni učni komplet za prvo triletje Lili in Bine: ta je bil </w:t>
      </w:r>
      <w:r w:rsidR="00EE190C" w:rsidRPr="00D81C50">
        <w:rPr>
          <w:rFonts w:ascii="Arial" w:hAnsi="Arial" w:cs="Arial"/>
          <w:sz w:val="24"/>
          <w:szCs w:val="24"/>
          <w:lang w:val="sl-SI"/>
        </w:rPr>
        <w:t xml:space="preserve">na podlagi koprodukcijskih gradiv </w:t>
      </w:r>
      <w:r w:rsidR="00286E25" w:rsidRPr="00D81C50">
        <w:rPr>
          <w:rFonts w:ascii="Arial" w:hAnsi="Arial" w:cs="Arial"/>
          <w:sz w:val="24"/>
          <w:szCs w:val="24"/>
          <w:lang w:val="sl-SI"/>
        </w:rPr>
        <w:t xml:space="preserve">narejen kot kombinacija </w:t>
      </w:r>
      <w:r w:rsidR="007C784F" w:rsidRPr="00D81C50">
        <w:rPr>
          <w:rFonts w:ascii="Arial" w:hAnsi="Arial" w:cs="Arial"/>
          <w:sz w:val="24"/>
          <w:szCs w:val="24"/>
          <w:lang w:val="sl-SI"/>
        </w:rPr>
        <w:t xml:space="preserve">tiskanih </w:t>
      </w:r>
      <w:r w:rsidR="00286E25" w:rsidRPr="00D81C50">
        <w:rPr>
          <w:rFonts w:ascii="Arial" w:hAnsi="Arial" w:cs="Arial"/>
          <w:sz w:val="24"/>
          <w:szCs w:val="24"/>
          <w:lang w:val="sl-SI"/>
        </w:rPr>
        <w:t>delovnih zvezkov in digitalnih učnih gradiv, zato ga</w:t>
      </w:r>
      <w:r w:rsidR="007C784F" w:rsidRPr="00D81C50">
        <w:rPr>
          <w:rFonts w:ascii="Arial" w:hAnsi="Arial" w:cs="Arial"/>
          <w:sz w:val="24"/>
          <w:szCs w:val="24"/>
          <w:lang w:val="sl-SI"/>
        </w:rPr>
        <w:t xml:space="preserve"> ustavitev </w:t>
      </w:r>
      <w:r w:rsidR="00286E25" w:rsidRPr="00D81C50">
        <w:rPr>
          <w:rFonts w:ascii="Arial" w:hAnsi="Arial" w:cs="Arial"/>
          <w:sz w:val="24"/>
          <w:szCs w:val="24"/>
          <w:lang w:val="sl-SI"/>
        </w:rPr>
        <w:t>obnove sk</w:t>
      </w:r>
      <w:r w:rsidR="003532A3" w:rsidRPr="00D81C50">
        <w:rPr>
          <w:rFonts w:ascii="Arial" w:hAnsi="Arial" w:cs="Arial"/>
          <w:sz w:val="24"/>
          <w:szCs w:val="24"/>
          <w:lang w:val="sl-SI"/>
        </w:rPr>
        <w:t>l</w:t>
      </w:r>
      <w:r w:rsidR="00286E25" w:rsidRPr="00D81C50">
        <w:rPr>
          <w:rFonts w:ascii="Arial" w:hAnsi="Arial" w:cs="Arial"/>
          <w:sz w:val="24"/>
          <w:szCs w:val="24"/>
          <w:lang w:val="sl-SI"/>
        </w:rPr>
        <w:t xml:space="preserve">adov ni zadela, hkrati pa je velik del učiteljev in staršev </w:t>
      </w:r>
      <w:r w:rsidR="00E1571B" w:rsidRPr="00D81C50">
        <w:rPr>
          <w:rFonts w:ascii="Arial" w:hAnsi="Arial" w:cs="Arial"/>
          <w:sz w:val="24"/>
          <w:szCs w:val="24"/>
          <w:lang w:val="sl-SI"/>
        </w:rPr>
        <w:t xml:space="preserve"> takšna </w:t>
      </w:r>
      <w:r w:rsidR="00286E25" w:rsidRPr="00D81C50">
        <w:rPr>
          <w:rFonts w:ascii="Arial" w:hAnsi="Arial" w:cs="Arial"/>
          <w:sz w:val="24"/>
          <w:szCs w:val="24"/>
          <w:lang w:val="sl-SI"/>
        </w:rPr>
        <w:t>učna gradiva</w:t>
      </w:r>
      <w:r w:rsidR="00E1571B" w:rsidRPr="00D81C50">
        <w:rPr>
          <w:rFonts w:ascii="Arial" w:hAnsi="Arial" w:cs="Arial"/>
          <w:sz w:val="24"/>
          <w:szCs w:val="24"/>
          <w:lang w:val="sl-SI"/>
        </w:rPr>
        <w:t xml:space="preserve"> želel</w:t>
      </w:r>
      <w:r w:rsidR="00EE190C" w:rsidRPr="00D81C50">
        <w:rPr>
          <w:rFonts w:ascii="Arial" w:hAnsi="Arial" w:cs="Arial"/>
          <w:sz w:val="24"/>
          <w:szCs w:val="24"/>
          <w:lang w:val="sl-SI"/>
        </w:rPr>
        <w:t xml:space="preserve">, </w:t>
      </w:r>
      <w:r w:rsidR="00E1571B" w:rsidRPr="00D81C50">
        <w:rPr>
          <w:rFonts w:ascii="Arial" w:hAnsi="Arial" w:cs="Arial"/>
          <w:sz w:val="24"/>
          <w:szCs w:val="24"/>
          <w:lang w:val="sl-SI"/>
        </w:rPr>
        <w:t xml:space="preserve"> saj </w:t>
      </w:r>
      <w:r w:rsidR="00EE190C" w:rsidRPr="00D81C50">
        <w:rPr>
          <w:rFonts w:ascii="Arial" w:hAnsi="Arial" w:cs="Arial"/>
          <w:sz w:val="24"/>
          <w:szCs w:val="24"/>
          <w:lang w:val="sl-SI"/>
        </w:rPr>
        <w:t>se jih je tedaj držal nesporen pridih novosti, modernosti in inovativnosti</w:t>
      </w:r>
      <w:r w:rsidR="00286E25" w:rsidRPr="00D81C50">
        <w:rPr>
          <w:rFonts w:ascii="Arial" w:hAnsi="Arial" w:cs="Arial"/>
          <w:sz w:val="24"/>
          <w:szCs w:val="24"/>
          <w:lang w:val="sl-SI"/>
        </w:rPr>
        <w:t xml:space="preserve">. Kako uspešna je bila ta poteza Rokusa nakazuje dejstvo, da </w:t>
      </w:r>
      <w:r w:rsidR="00BD06F9" w:rsidRPr="00D81C50">
        <w:rPr>
          <w:rFonts w:ascii="Arial" w:hAnsi="Arial" w:cs="Arial"/>
          <w:sz w:val="24"/>
          <w:szCs w:val="24"/>
          <w:lang w:val="sl-SI"/>
        </w:rPr>
        <w:t xml:space="preserve">sta imela Lili in Bine </w:t>
      </w:r>
      <w:r w:rsidR="00286E25" w:rsidRPr="00D81C50">
        <w:rPr>
          <w:rFonts w:ascii="Arial" w:hAnsi="Arial" w:cs="Arial"/>
          <w:sz w:val="24"/>
          <w:szCs w:val="24"/>
          <w:lang w:val="sl-SI"/>
        </w:rPr>
        <w:t>leta 201</w:t>
      </w:r>
      <w:r w:rsidR="007F075E" w:rsidRPr="00D81C50">
        <w:rPr>
          <w:rFonts w:ascii="Arial" w:hAnsi="Arial" w:cs="Arial"/>
          <w:sz w:val="24"/>
          <w:szCs w:val="24"/>
          <w:lang w:val="sl-SI"/>
        </w:rPr>
        <w:t>7</w:t>
      </w:r>
      <w:r w:rsidR="00286E25" w:rsidRPr="00D81C50">
        <w:rPr>
          <w:rFonts w:ascii="Arial" w:hAnsi="Arial" w:cs="Arial"/>
          <w:sz w:val="24"/>
          <w:szCs w:val="24"/>
          <w:lang w:val="sl-SI"/>
        </w:rPr>
        <w:t xml:space="preserve"> že skoraj 50% tržni delež pri učnih gradivih v prvih treh razredih osnovne šole.</w:t>
      </w:r>
      <w:r w:rsidR="007F075E" w:rsidRPr="00D81C50">
        <w:rPr>
          <w:rFonts w:ascii="Arial" w:hAnsi="Arial" w:cs="Arial"/>
          <w:sz w:val="24"/>
          <w:szCs w:val="24"/>
          <w:lang w:val="sl-SI"/>
        </w:rPr>
        <w:t xml:space="preserve"> </w:t>
      </w:r>
    </w:p>
    <w:p w14:paraId="65ECE143" w14:textId="388B701C" w:rsidR="00F80FE4" w:rsidRPr="00D81C50" w:rsidRDefault="007F075E" w:rsidP="00D81C50">
      <w:pPr>
        <w:spacing w:line="360" w:lineRule="auto"/>
        <w:jc w:val="both"/>
        <w:rPr>
          <w:rFonts w:ascii="Arial" w:hAnsi="Arial" w:cs="Arial"/>
          <w:sz w:val="24"/>
          <w:szCs w:val="24"/>
          <w:lang w:val="sl-SI"/>
        </w:rPr>
      </w:pPr>
      <w:r w:rsidRPr="00D81C50">
        <w:rPr>
          <w:rFonts w:ascii="Arial" w:hAnsi="Arial" w:cs="Arial"/>
          <w:sz w:val="24"/>
          <w:szCs w:val="24"/>
          <w:lang w:val="sl-SI"/>
        </w:rPr>
        <w:t>Še dodatna Rokusova inovacija</w:t>
      </w:r>
      <w:r w:rsidR="00983798" w:rsidRPr="00D81C50">
        <w:rPr>
          <w:rFonts w:ascii="Arial" w:hAnsi="Arial" w:cs="Arial"/>
          <w:sz w:val="24"/>
          <w:szCs w:val="24"/>
          <w:lang w:val="sl-SI"/>
        </w:rPr>
        <w:t xml:space="preserve">, </w:t>
      </w:r>
      <w:r w:rsidR="00E6620C" w:rsidRPr="00D81C50">
        <w:rPr>
          <w:rFonts w:ascii="Arial" w:hAnsi="Arial" w:cs="Arial"/>
          <w:sz w:val="24"/>
          <w:szCs w:val="24"/>
          <w:lang w:val="sl-SI"/>
        </w:rPr>
        <w:t xml:space="preserve">ki je bila </w:t>
      </w:r>
      <w:r w:rsidR="00983798" w:rsidRPr="00D81C50">
        <w:rPr>
          <w:rFonts w:ascii="Arial" w:hAnsi="Arial" w:cs="Arial"/>
          <w:sz w:val="24"/>
          <w:szCs w:val="24"/>
          <w:lang w:val="sl-SI"/>
        </w:rPr>
        <w:t xml:space="preserve">vezana na projekt Lili in Bine, </w:t>
      </w:r>
      <w:r w:rsidRPr="00D81C50">
        <w:rPr>
          <w:rFonts w:ascii="Arial" w:hAnsi="Arial" w:cs="Arial"/>
          <w:sz w:val="24"/>
          <w:szCs w:val="24"/>
          <w:lang w:val="sl-SI"/>
        </w:rPr>
        <w:t xml:space="preserve">je uvedba kompletov </w:t>
      </w:r>
      <w:r w:rsidR="008A32F2" w:rsidRPr="00D81C50">
        <w:rPr>
          <w:rFonts w:ascii="Arial" w:hAnsi="Arial" w:cs="Arial"/>
          <w:sz w:val="24"/>
          <w:szCs w:val="24"/>
          <w:lang w:val="sl-SI"/>
        </w:rPr>
        <w:t>učnih gradiv za vse predmete</w:t>
      </w:r>
      <w:r w:rsidR="00051A61" w:rsidRPr="00D81C50">
        <w:rPr>
          <w:rFonts w:ascii="Arial" w:hAnsi="Arial" w:cs="Arial"/>
          <w:sz w:val="24"/>
          <w:szCs w:val="24"/>
          <w:lang w:val="sl-SI"/>
        </w:rPr>
        <w:t xml:space="preserve"> </w:t>
      </w:r>
      <w:r w:rsidR="00BE68A0" w:rsidRPr="00D81C50">
        <w:rPr>
          <w:rFonts w:ascii="Arial" w:hAnsi="Arial" w:cs="Arial"/>
          <w:sz w:val="24"/>
          <w:szCs w:val="24"/>
          <w:lang w:val="sl-SI"/>
        </w:rPr>
        <w:t>od prvega do petega razreda.</w:t>
      </w:r>
      <w:r w:rsidR="00E6620C" w:rsidRPr="00D81C50">
        <w:rPr>
          <w:rFonts w:ascii="Arial" w:hAnsi="Arial" w:cs="Arial"/>
          <w:sz w:val="24"/>
          <w:szCs w:val="24"/>
          <w:lang w:val="sl-SI"/>
        </w:rPr>
        <w:t xml:space="preserve"> P</w:t>
      </w:r>
      <w:r w:rsidR="00F80FE4" w:rsidRPr="00D81C50">
        <w:rPr>
          <w:rFonts w:ascii="Arial" w:hAnsi="Arial" w:cs="Arial"/>
          <w:sz w:val="24"/>
          <w:szCs w:val="24"/>
          <w:lang w:val="sl-SI"/>
        </w:rPr>
        <w:t>oenostavljeno rečeno</w:t>
      </w:r>
      <w:r w:rsidR="00E6620C" w:rsidRPr="00D81C50">
        <w:rPr>
          <w:rFonts w:ascii="Arial" w:hAnsi="Arial" w:cs="Arial"/>
          <w:sz w:val="24"/>
          <w:szCs w:val="24"/>
          <w:lang w:val="sl-SI"/>
        </w:rPr>
        <w:t xml:space="preserve"> so</w:t>
      </w:r>
      <w:r w:rsidR="000D358F" w:rsidRPr="00D81C50">
        <w:rPr>
          <w:rFonts w:ascii="Arial" w:hAnsi="Arial" w:cs="Arial"/>
          <w:sz w:val="24"/>
          <w:szCs w:val="24"/>
          <w:lang w:val="sl-SI"/>
        </w:rPr>
        <w:t xml:space="preserve"> ti</w:t>
      </w:r>
      <w:r w:rsidR="00F80FE4" w:rsidRPr="00D81C50">
        <w:rPr>
          <w:rFonts w:ascii="Arial" w:hAnsi="Arial" w:cs="Arial"/>
          <w:sz w:val="24"/>
          <w:szCs w:val="24"/>
          <w:lang w:val="sl-SI"/>
        </w:rPr>
        <w:t xml:space="preserve"> </w:t>
      </w:r>
      <w:r w:rsidR="003E710F" w:rsidRPr="00D81C50">
        <w:rPr>
          <w:rFonts w:ascii="Arial" w:hAnsi="Arial" w:cs="Arial"/>
          <w:sz w:val="24"/>
          <w:szCs w:val="24"/>
          <w:lang w:val="sl-SI"/>
        </w:rPr>
        <w:t xml:space="preserve">pripravljeni </w:t>
      </w:r>
      <w:r w:rsidR="00F80FE4" w:rsidRPr="00D81C50">
        <w:rPr>
          <w:rFonts w:ascii="Arial" w:hAnsi="Arial" w:cs="Arial"/>
          <w:sz w:val="24"/>
          <w:szCs w:val="24"/>
          <w:lang w:val="sl-SI"/>
        </w:rPr>
        <w:t xml:space="preserve">tako, da </w:t>
      </w:r>
      <w:r w:rsidR="00BE68A0" w:rsidRPr="00D81C50">
        <w:rPr>
          <w:rFonts w:ascii="Arial" w:hAnsi="Arial" w:cs="Arial"/>
          <w:sz w:val="24"/>
          <w:szCs w:val="24"/>
          <w:lang w:val="sl-SI"/>
        </w:rPr>
        <w:t xml:space="preserve">jih </w:t>
      </w:r>
      <w:r w:rsidR="00EE190C" w:rsidRPr="00D81C50">
        <w:rPr>
          <w:rFonts w:ascii="Arial" w:hAnsi="Arial" w:cs="Arial"/>
          <w:sz w:val="24"/>
          <w:szCs w:val="24"/>
          <w:lang w:val="sl-SI"/>
        </w:rPr>
        <w:t xml:space="preserve">založba </w:t>
      </w:r>
      <w:r w:rsidR="00BE68A0" w:rsidRPr="00D81C50">
        <w:rPr>
          <w:rFonts w:ascii="Arial" w:hAnsi="Arial" w:cs="Arial"/>
          <w:sz w:val="24"/>
          <w:szCs w:val="24"/>
          <w:lang w:val="sl-SI"/>
        </w:rPr>
        <w:t xml:space="preserve">šoli ponudi  hkrati za vse razrede in to </w:t>
      </w:r>
      <w:r w:rsidR="00F80FE4" w:rsidRPr="00D81C50">
        <w:rPr>
          <w:rFonts w:ascii="Arial" w:hAnsi="Arial" w:cs="Arial"/>
          <w:sz w:val="24"/>
          <w:szCs w:val="24"/>
          <w:lang w:val="sl-SI"/>
        </w:rPr>
        <w:t>po ustrezno znižani ceni</w:t>
      </w:r>
      <w:r w:rsidR="00051A61" w:rsidRPr="00D81C50">
        <w:rPr>
          <w:rFonts w:ascii="Arial" w:hAnsi="Arial" w:cs="Arial"/>
          <w:sz w:val="24"/>
          <w:szCs w:val="24"/>
          <w:lang w:val="sl-SI"/>
        </w:rPr>
        <w:t>; z drugimi besedami, če se odloči za tovrstne komplete, šola pri pouku</w:t>
      </w:r>
      <w:r w:rsidR="00BE68A0" w:rsidRPr="00D81C50">
        <w:rPr>
          <w:rFonts w:ascii="Arial" w:hAnsi="Arial" w:cs="Arial"/>
          <w:sz w:val="24"/>
          <w:szCs w:val="24"/>
          <w:lang w:val="sl-SI"/>
        </w:rPr>
        <w:t xml:space="preserve"> na izobraževalni vertikali</w:t>
      </w:r>
      <w:r w:rsidR="00051A61" w:rsidRPr="00D81C50">
        <w:rPr>
          <w:rFonts w:ascii="Arial" w:hAnsi="Arial" w:cs="Arial"/>
          <w:sz w:val="24"/>
          <w:szCs w:val="24"/>
          <w:lang w:val="sl-SI"/>
        </w:rPr>
        <w:t xml:space="preserve"> uporablja zgolj gradiva ene same založbe</w:t>
      </w:r>
      <w:r w:rsidR="009752BB" w:rsidRPr="00D81C50">
        <w:rPr>
          <w:rFonts w:ascii="Arial" w:hAnsi="Arial" w:cs="Arial"/>
          <w:sz w:val="24"/>
          <w:szCs w:val="24"/>
          <w:lang w:val="sl-SI"/>
        </w:rPr>
        <w:t>, za kar so založbe seveda ponujale popuste ali še dodatna brezplačna gradiva</w:t>
      </w:r>
      <w:r w:rsidR="00051A61" w:rsidRPr="00D81C50">
        <w:rPr>
          <w:rFonts w:ascii="Arial" w:hAnsi="Arial" w:cs="Arial"/>
          <w:sz w:val="24"/>
          <w:szCs w:val="24"/>
          <w:lang w:val="sl-SI"/>
        </w:rPr>
        <w:t xml:space="preserve">. </w:t>
      </w:r>
      <w:r w:rsidR="00F80FE4" w:rsidRPr="00D81C50">
        <w:rPr>
          <w:rFonts w:ascii="Arial" w:hAnsi="Arial" w:cs="Arial"/>
          <w:sz w:val="24"/>
          <w:szCs w:val="24"/>
          <w:lang w:val="sl-SI"/>
        </w:rPr>
        <w:t xml:space="preserve">Kako tržno uspešen je ta pristop, nakazujejo denimo prodajni podatki o učbenikih za matematiko za 4.razred: </w:t>
      </w:r>
      <w:r w:rsidR="00051A61" w:rsidRPr="00D81C50">
        <w:rPr>
          <w:rFonts w:ascii="Arial" w:hAnsi="Arial" w:cs="Arial"/>
          <w:sz w:val="24"/>
          <w:szCs w:val="24"/>
          <w:lang w:val="sl-SI"/>
        </w:rPr>
        <w:t xml:space="preserve">če upoštevamo šole, ki uporabljajo Rokusove </w:t>
      </w:r>
      <w:r w:rsidR="00051A61" w:rsidRPr="00D81C50">
        <w:rPr>
          <w:rFonts w:ascii="Arial" w:hAnsi="Arial" w:cs="Arial"/>
          <w:sz w:val="24"/>
          <w:szCs w:val="24"/>
          <w:lang w:val="sl-SI"/>
        </w:rPr>
        <w:lastRenderedPageBreak/>
        <w:t xml:space="preserve">komplete in šole, ki Rokusovih kompletov ne uporabljajo, uporabljajo pa njihov učbenik matematike ob učbenikih drugih založb pri drugih predmetih, ima </w:t>
      </w:r>
      <w:r w:rsidR="00F80FE4" w:rsidRPr="00D81C50">
        <w:rPr>
          <w:rFonts w:ascii="Arial" w:hAnsi="Arial" w:cs="Arial"/>
          <w:sz w:val="24"/>
          <w:szCs w:val="24"/>
          <w:lang w:val="sl-SI"/>
        </w:rPr>
        <w:t xml:space="preserve">Rokus pri tem predmetu </w:t>
      </w:r>
      <w:r w:rsidR="006A5BE8">
        <w:rPr>
          <w:rFonts w:ascii="Arial" w:hAnsi="Arial" w:cs="Arial"/>
          <w:sz w:val="24"/>
          <w:szCs w:val="24"/>
          <w:lang w:val="sl-SI"/>
        </w:rPr>
        <w:t xml:space="preserve">po internih podatkih knjigotržcev </w:t>
      </w:r>
      <w:r w:rsidR="00F80FE4" w:rsidRPr="00D81C50">
        <w:rPr>
          <w:rFonts w:ascii="Arial" w:hAnsi="Arial" w:cs="Arial"/>
          <w:sz w:val="24"/>
          <w:szCs w:val="24"/>
          <w:lang w:val="sl-SI"/>
        </w:rPr>
        <w:t>skoraj</w:t>
      </w:r>
      <w:r w:rsidR="00EB16F6" w:rsidRPr="00D81C50">
        <w:rPr>
          <w:rFonts w:ascii="Arial" w:hAnsi="Arial" w:cs="Arial"/>
          <w:sz w:val="24"/>
          <w:szCs w:val="24"/>
          <w:lang w:val="sl-SI"/>
        </w:rPr>
        <w:t xml:space="preserve"> </w:t>
      </w:r>
      <w:r w:rsidR="00F80FE4" w:rsidRPr="00D81C50">
        <w:rPr>
          <w:rFonts w:ascii="Arial" w:hAnsi="Arial" w:cs="Arial"/>
          <w:sz w:val="24"/>
          <w:szCs w:val="24"/>
          <w:lang w:val="sl-SI"/>
        </w:rPr>
        <w:t xml:space="preserve">60% tržni delež. </w:t>
      </w:r>
      <w:r w:rsidR="00051A61" w:rsidRPr="00D81C50">
        <w:rPr>
          <w:rFonts w:ascii="Arial" w:hAnsi="Arial" w:cs="Arial"/>
          <w:sz w:val="24"/>
          <w:szCs w:val="24"/>
          <w:lang w:val="sl-SI"/>
        </w:rPr>
        <w:t xml:space="preserve">Toda, če analiziramo razmere le v šolah, kjer kompletov </w:t>
      </w:r>
      <w:r w:rsidR="004F15AC" w:rsidRPr="00D81C50">
        <w:rPr>
          <w:rFonts w:ascii="Arial" w:hAnsi="Arial" w:cs="Arial"/>
          <w:sz w:val="24"/>
          <w:szCs w:val="24"/>
          <w:lang w:val="sl-SI"/>
        </w:rPr>
        <w:t>ne uporabljajo</w:t>
      </w:r>
      <w:r w:rsidR="00051A61" w:rsidRPr="00D81C50">
        <w:rPr>
          <w:rFonts w:ascii="Arial" w:hAnsi="Arial" w:cs="Arial"/>
          <w:sz w:val="24"/>
          <w:szCs w:val="24"/>
          <w:lang w:val="sl-SI"/>
        </w:rPr>
        <w:t>, je slika drugačna</w:t>
      </w:r>
      <w:r w:rsidR="00EB16F6" w:rsidRPr="00D81C50">
        <w:rPr>
          <w:rFonts w:ascii="Arial" w:hAnsi="Arial" w:cs="Arial"/>
          <w:sz w:val="24"/>
          <w:szCs w:val="24"/>
          <w:lang w:val="sl-SI"/>
        </w:rPr>
        <w:t xml:space="preserve">, saj </w:t>
      </w:r>
      <w:r w:rsidR="009752BB" w:rsidRPr="00D81C50">
        <w:rPr>
          <w:rFonts w:ascii="Arial" w:hAnsi="Arial" w:cs="Arial"/>
          <w:sz w:val="24"/>
          <w:szCs w:val="24"/>
          <w:lang w:val="sl-SI"/>
        </w:rPr>
        <w:t xml:space="preserve">je </w:t>
      </w:r>
      <w:r w:rsidR="00EB16F6" w:rsidRPr="00D81C50">
        <w:rPr>
          <w:rFonts w:ascii="Arial" w:hAnsi="Arial" w:cs="Arial"/>
          <w:sz w:val="24"/>
          <w:szCs w:val="24"/>
          <w:lang w:val="sl-SI"/>
        </w:rPr>
        <w:t>im</w:t>
      </w:r>
      <w:r w:rsidR="009752BB" w:rsidRPr="00D81C50">
        <w:rPr>
          <w:rFonts w:ascii="Arial" w:hAnsi="Arial" w:cs="Arial"/>
          <w:sz w:val="24"/>
          <w:szCs w:val="24"/>
          <w:lang w:val="sl-SI"/>
        </w:rPr>
        <w:t>el</w:t>
      </w:r>
      <w:r w:rsidR="00EB16F6" w:rsidRPr="00D81C50">
        <w:rPr>
          <w:rFonts w:ascii="Arial" w:hAnsi="Arial" w:cs="Arial"/>
          <w:sz w:val="24"/>
          <w:szCs w:val="24"/>
          <w:lang w:val="sl-SI"/>
        </w:rPr>
        <w:t xml:space="preserve"> </w:t>
      </w:r>
      <w:r w:rsidR="00343D66" w:rsidRPr="00D81C50">
        <w:rPr>
          <w:rFonts w:ascii="Arial" w:hAnsi="Arial" w:cs="Arial"/>
          <w:sz w:val="24"/>
          <w:szCs w:val="24"/>
          <w:lang w:val="sl-SI"/>
        </w:rPr>
        <w:t xml:space="preserve">Rokus </w:t>
      </w:r>
      <w:r w:rsidR="00EE190C" w:rsidRPr="00D81C50">
        <w:rPr>
          <w:rFonts w:ascii="Arial" w:hAnsi="Arial" w:cs="Arial"/>
          <w:sz w:val="24"/>
          <w:szCs w:val="24"/>
          <w:lang w:val="sl-SI"/>
        </w:rPr>
        <w:t xml:space="preserve">pri matematiki </w:t>
      </w:r>
      <w:r w:rsidR="006A5BE8">
        <w:rPr>
          <w:rFonts w:ascii="Arial" w:hAnsi="Arial" w:cs="Arial"/>
          <w:sz w:val="24"/>
          <w:szCs w:val="24"/>
          <w:lang w:val="sl-SI"/>
        </w:rPr>
        <w:t xml:space="preserve">tedaj </w:t>
      </w:r>
      <w:r w:rsidR="00EB16F6" w:rsidRPr="00D81C50">
        <w:rPr>
          <w:rFonts w:ascii="Arial" w:hAnsi="Arial" w:cs="Arial"/>
          <w:sz w:val="24"/>
          <w:szCs w:val="24"/>
          <w:lang w:val="sl-SI"/>
        </w:rPr>
        <w:t xml:space="preserve">le </w:t>
      </w:r>
      <w:r w:rsidR="00EE190C" w:rsidRPr="00D81C50">
        <w:rPr>
          <w:rFonts w:ascii="Arial" w:hAnsi="Arial" w:cs="Arial"/>
          <w:sz w:val="24"/>
          <w:szCs w:val="24"/>
          <w:lang w:val="sl-SI"/>
        </w:rPr>
        <w:t>4</w:t>
      </w:r>
      <w:r w:rsidR="00343D66" w:rsidRPr="00D81C50">
        <w:rPr>
          <w:rFonts w:ascii="Arial" w:hAnsi="Arial" w:cs="Arial"/>
          <w:sz w:val="24"/>
          <w:szCs w:val="24"/>
          <w:lang w:val="sl-SI"/>
        </w:rPr>
        <w:t xml:space="preserve">% tržni delež, </w:t>
      </w:r>
      <w:r w:rsidR="004F15AC" w:rsidRPr="00D81C50">
        <w:rPr>
          <w:rFonts w:ascii="Arial" w:hAnsi="Arial" w:cs="Arial"/>
          <w:sz w:val="24"/>
          <w:szCs w:val="24"/>
          <w:lang w:val="sl-SI"/>
        </w:rPr>
        <w:t>ki se je v zadnjih dveh letih prepolovil, slej kot prej tako na račun širjenja kompletov</w:t>
      </w:r>
      <w:r w:rsidR="00E6620C" w:rsidRPr="00D81C50">
        <w:rPr>
          <w:rFonts w:ascii="Arial" w:hAnsi="Arial" w:cs="Arial"/>
          <w:sz w:val="24"/>
          <w:szCs w:val="24"/>
          <w:lang w:val="sl-SI"/>
        </w:rPr>
        <w:t xml:space="preserve"> učnih gradiv</w:t>
      </w:r>
      <w:r w:rsidR="004F15AC" w:rsidRPr="00D81C50">
        <w:rPr>
          <w:rFonts w:ascii="Arial" w:hAnsi="Arial" w:cs="Arial"/>
          <w:sz w:val="24"/>
          <w:szCs w:val="24"/>
          <w:lang w:val="sl-SI"/>
        </w:rPr>
        <w:t xml:space="preserve">, kot </w:t>
      </w:r>
      <w:r w:rsidR="00E6620C" w:rsidRPr="00D81C50">
        <w:rPr>
          <w:rFonts w:ascii="Arial" w:hAnsi="Arial" w:cs="Arial"/>
          <w:sz w:val="24"/>
          <w:szCs w:val="24"/>
          <w:lang w:val="sl-SI"/>
        </w:rPr>
        <w:t xml:space="preserve">tudi zato, ker je na </w:t>
      </w:r>
      <w:r w:rsidR="004F15AC" w:rsidRPr="00D81C50">
        <w:rPr>
          <w:rFonts w:ascii="Arial" w:hAnsi="Arial" w:cs="Arial"/>
          <w:sz w:val="24"/>
          <w:szCs w:val="24"/>
          <w:lang w:val="sl-SI"/>
        </w:rPr>
        <w:t>trg</w:t>
      </w:r>
      <w:r w:rsidR="00E6620C" w:rsidRPr="00D81C50">
        <w:rPr>
          <w:rFonts w:ascii="Arial" w:hAnsi="Arial" w:cs="Arial"/>
          <w:sz w:val="24"/>
          <w:szCs w:val="24"/>
          <w:lang w:val="sl-SI"/>
        </w:rPr>
        <w:t>u prišl</w:t>
      </w:r>
      <w:r w:rsidR="007D6068" w:rsidRPr="00D81C50">
        <w:rPr>
          <w:rFonts w:ascii="Arial" w:hAnsi="Arial" w:cs="Arial"/>
          <w:sz w:val="24"/>
          <w:szCs w:val="24"/>
          <w:lang w:val="sl-SI"/>
        </w:rPr>
        <w:t>o</w:t>
      </w:r>
      <w:r w:rsidR="00E6620C" w:rsidRPr="00D81C50">
        <w:rPr>
          <w:rFonts w:ascii="Arial" w:hAnsi="Arial" w:cs="Arial"/>
          <w:sz w:val="24"/>
          <w:szCs w:val="24"/>
          <w:lang w:val="sl-SI"/>
        </w:rPr>
        <w:t xml:space="preserve"> do preboja</w:t>
      </w:r>
      <w:r w:rsidR="004F15AC" w:rsidRPr="00D81C50">
        <w:rPr>
          <w:rFonts w:ascii="Arial" w:hAnsi="Arial" w:cs="Arial"/>
          <w:sz w:val="24"/>
          <w:szCs w:val="24"/>
          <w:lang w:val="sl-SI"/>
        </w:rPr>
        <w:t xml:space="preserve"> nekaterih konkurentov</w:t>
      </w:r>
      <w:r w:rsidR="002A7EBD">
        <w:rPr>
          <w:rFonts w:ascii="Arial" w:hAnsi="Arial" w:cs="Arial"/>
          <w:sz w:val="24"/>
          <w:szCs w:val="24"/>
          <w:lang w:val="sl-SI"/>
        </w:rPr>
        <w:t>.</w:t>
      </w:r>
    </w:p>
    <w:p w14:paraId="78499FA2" w14:textId="378F5C4B" w:rsidR="00343D66" w:rsidRPr="00D81C50" w:rsidRDefault="00821C9A" w:rsidP="00D81C50">
      <w:pPr>
        <w:spacing w:line="360" w:lineRule="auto"/>
        <w:jc w:val="both"/>
        <w:rPr>
          <w:rFonts w:ascii="Arial" w:hAnsi="Arial" w:cs="Arial"/>
          <w:sz w:val="24"/>
          <w:szCs w:val="24"/>
          <w:lang w:val="sl-SI"/>
        </w:rPr>
      </w:pPr>
      <w:r w:rsidRPr="00D81C50">
        <w:rPr>
          <w:rFonts w:ascii="Arial" w:hAnsi="Arial" w:cs="Arial"/>
          <w:sz w:val="24"/>
          <w:szCs w:val="24"/>
          <w:lang w:val="sl-SI"/>
        </w:rPr>
        <w:t>Visoka stopnja odzivnosti šol na tovrstne komplete</w:t>
      </w:r>
      <w:r w:rsidR="000D1DC5" w:rsidRPr="00D81C50">
        <w:rPr>
          <w:rFonts w:ascii="Arial" w:hAnsi="Arial" w:cs="Arial"/>
          <w:sz w:val="24"/>
          <w:szCs w:val="24"/>
          <w:lang w:val="sl-SI"/>
        </w:rPr>
        <w:t xml:space="preserve"> učnih gradiv</w:t>
      </w:r>
      <w:r w:rsidRPr="00D81C50">
        <w:rPr>
          <w:rFonts w:ascii="Arial" w:hAnsi="Arial" w:cs="Arial"/>
          <w:sz w:val="24"/>
          <w:szCs w:val="24"/>
          <w:lang w:val="sl-SI"/>
        </w:rPr>
        <w:t xml:space="preserve"> je prepričala tudi ostale založbe, da so </w:t>
      </w:r>
      <w:r w:rsidR="00E6620C" w:rsidRPr="00D81C50">
        <w:rPr>
          <w:rFonts w:ascii="Arial" w:hAnsi="Arial" w:cs="Arial"/>
          <w:sz w:val="24"/>
          <w:szCs w:val="24"/>
          <w:lang w:val="sl-SI"/>
        </w:rPr>
        <w:t xml:space="preserve">jih tudi same </w:t>
      </w:r>
      <w:r w:rsidRPr="00D81C50">
        <w:rPr>
          <w:rFonts w:ascii="Arial" w:hAnsi="Arial" w:cs="Arial"/>
          <w:sz w:val="24"/>
          <w:szCs w:val="24"/>
          <w:lang w:val="sl-SI"/>
        </w:rPr>
        <w:t>začele</w:t>
      </w:r>
      <w:r w:rsidR="00E6620C" w:rsidRPr="00D81C50">
        <w:rPr>
          <w:rFonts w:ascii="Arial" w:hAnsi="Arial" w:cs="Arial"/>
          <w:sz w:val="24"/>
          <w:szCs w:val="24"/>
          <w:lang w:val="sl-SI"/>
        </w:rPr>
        <w:t xml:space="preserve"> razvijati</w:t>
      </w:r>
      <w:r w:rsidRPr="00D81C50">
        <w:rPr>
          <w:rFonts w:ascii="Arial" w:hAnsi="Arial" w:cs="Arial"/>
          <w:sz w:val="24"/>
          <w:szCs w:val="24"/>
          <w:lang w:val="sl-SI"/>
        </w:rPr>
        <w:t xml:space="preserve">. </w:t>
      </w:r>
      <w:r w:rsidR="00343D66" w:rsidRPr="00D81C50">
        <w:rPr>
          <w:rFonts w:ascii="Arial" w:hAnsi="Arial" w:cs="Arial"/>
          <w:sz w:val="24"/>
          <w:szCs w:val="24"/>
          <w:lang w:val="sl-SI"/>
        </w:rPr>
        <w:t>Zaradi velikih fina</w:t>
      </w:r>
      <w:r w:rsidR="00EE190C" w:rsidRPr="00D81C50">
        <w:rPr>
          <w:rFonts w:ascii="Arial" w:hAnsi="Arial" w:cs="Arial"/>
          <w:sz w:val="24"/>
          <w:szCs w:val="24"/>
          <w:lang w:val="sl-SI"/>
        </w:rPr>
        <w:t>n</w:t>
      </w:r>
      <w:r w:rsidR="00343D66" w:rsidRPr="00D81C50">
        <w:rPr>
          <w:rFonts w:ascii="Arial" w:hAnsi="Arial" w:cs="Arial"/>
          <w:sz w:val="24"/>
          <w:szCs w:val="24"/>
          <w:lang w:val="sl-SI"/>
        </w:rPr>
        <w:t xml:space="preserve">čnih vložkov so </w:t>
      </w:r>
      <w:r w:rsidRPr="00D81C50">
        <w:rPr>
          <w:rFonts w:ascii="Arial" w:hAnsi="Arial" w:cs="Arial"/>
          <w:sz w:val="24"/>
          <w:szCs w:val="24"/>
          <w:lang w:val="sl-SI"/>
        </w:rPr>
        <w:t xml:space="preserve">pri tem </w:t>
      </w:r>
      <w:r w:rsidR="00343D66" w:rsidRPr="00D81C50">
        <w:rPr>
          <w:rFonts w:ascii="Arial" w:hAnsi="Arial" w:cs="Arial"/>
          <w:sz w:val="24"/>
          <w:szCs w:val="24"/>
          <w:lang w:val="sl-SI"/>
        </w:rPr>
        <w:t xml:space="preserve">razmeroma počasne, tako je imel v letu 2017-18 Rokus na </w:t>
      </w:r>
      <w:r w:rsidR="00EB16F6" w:rsidRPr="00D81C50">
        <w:rPr>
          <w:rFonts w:ascii="Arial" w:hAnsi="Arial" w:cs="Arial"/>
          <w:sz w:val="24"/>
          <w:szCs w:val="24"/>
          <w:lang w:val="sl-SI"/>
        </w:rPr>
        <w:t xml:space="preserve">trgu učbeniških kompletov </w:t>
      </w:r>
      <w:r w:rsidR="00343D66" w:rsidRPr="00D81C50">
        <w:rPr>
          <w:rFonts w:ascii="Arial" w:hAnsi="Arial" w:cs="Arial"/>
          <w:sz w:val="24"/>
          <w:szCs w:val="24"/>
          <w:lang w:val="sl-SI"/>
        </w:rPr>
        <w:t xml:space="preserve">več kot 90% tržni delež. </w:t>
      </w:r>
    </w:p>
    <w:p w14:paraId="480ED929" w14:textId="127378FE" w:rsidR="00B5166C" w:rsidRPr="00D81C50" w:rsidRDefault="00831026" w:rsidP="00D81C50">
      <w:pPr>
        <w:spacing w:line="360" w:lineRule="auto"/>
        <w:jc w:val="both"/>
        <w:rPr>
          <w:rFonts w:ascii="Arial" w:hAnsi="Arial" w:cs="Arial"/>
          <w:sz w:val="24"/>
          <w:szCs w:val="24"/>
          <w:lang w:val="sl-SI"/>
        </w:rPr>
      </w:pPr>
      <w:r w:rsidRPr="00D81C50">
        <w:rPr>
          <w:rFonts w:ascii="Arial" w:hAnsi="Arial" w:cs="Arial"/>
          <w:sz w:val="24"/>
          <w:szCs w:val="24"/>
          <w:lang w:val="sl-SI"/>
        </w:rPr>
        <w:t>Predz</w:t>
      </w:r>
      <w:r w:rsidR="00EE190C" w:rsidRPr="00D81C50">
        <w:rPr>
          <w:rFonts w:ascii="Arial" w:hAnsi="Arial" w:cs="Arial"/>
          <w:sz w:val="24"/>
          <w:szCs w:val="24"/>
          <w:lang w:val="sl-SI"/>
        </w:rPr>
        <w:t xml:space="preserve">adnji dejavnik, ki je pomembno premešal karte med učbeniškimi založniki, so </w:t>
      </w:r>
      <w:r w:rsidR="00B5166C" w:rsidRPr="00D81C50">
        <w:rPr>
          <w:rFonts w:ascii="Arial" w:hAnsi="Arial" w:cs="Arial"/>
          <w:sz w:val="24"/>
          <w:szCs w:val="24"/>
          <w:lang w:val="sl-SI"/>
        </w:rPr>
        <w:t xml:space="preserve">dodatna </w:t>
      </w:r>
      <w:r w:rsidR="00EE190C" w:rsidRPr="00D81C50">
        <w:rPr>
          <w:rFonts w:ascii="Arial" w:hAnsi="Arial" w:cs="Arial"/>
          <w:sz w:val="24"/>
          <w:szCs w:val="24"/>
          <w:lang w:val="sl-SI"/>
        </w:rPr>
        <w:t>digitalna učna gradiva</w:t>
      </w:r>
      <w:r w:rsidR="00E975F5" w:rsidRPr="00D81C50">
        <w:rPr>
          <w:rFonts w:ascii="Arial" w:hAnsi="Arial" w:cs="Arial"/>
          <w:sz w:val="24"/>
          <w:szCs w:val="24"/>
          <w:lang w:val="sl-SI"/>
        </w:rPr>
        <w:t xml:space="preserve"> in pripomočki za učiteljice ter učenke in učence</w:t>
      </w:r>
      <w:r w:rsidR="00EE190C" w:rsidRPr="00D81C50">
        <w:rPr>
          <w:rFonts w:ascii="Arial" w:hAnsi="Arial" w:cs="Arial"/>
          <w:sz w:val="24"/>
          <w:szCs w:val="24"/>
          <w:lang w:val="sl-SI"/>
        </w:rPr>
        <w:t xml:space="preserve">. </w:t>
      </w:r>
      <w:r w:rsidR="00E975F5" w:rsidRPr="00D81C50">
        <w:rPr>
          <w:rFonts w:ascii="Arial" w:hAnsi="Arial" w:cs="Arial"/>
          <w:sz w:val="24"/>
          <w:szCs w:val="24"/>
          <w:lang w:val="sl-SI"/>
        </w:rPr>
        <w:t>Vse v</w:t>
      </w:r>
      <w:r w:rsidR="00F25D4D" w:rsidRPr="00D81C50">
        <w:rPr>
          <w:rFonts w:ascii="Arial" w:hAnsi="Arial" w:cs="Arial"/>
          <w:sz w:val="24"/>
          <w:szCs w:val="24"/>
          <w:lang w:val="sl-SI"/>
        </w:rPr>
        <w:t>ečj</w:t>
      </w:r>
      <w:r w:rsidR="00A36EF9" w:rsidRPr="00D81C50">
        <w:rPr>
          <w:rFonts w:ascii="Arial" w:hAnsi="Arial" w:cs="Arial"/>
          <w:sz w:val="24"/>
          <w:szCs w:val="24"/>
          <w:lang w:val="sl-SI"/>
        </w:rPr>
        <w:t>e</w:t>
      </w:r>
      <w:r w:rsidR="00F25D4D" w:rsidRPr="00D81C50">
        <w:rPr>
          <w:rFonts w:ascii="Arial" w:hAnsi="Arial" w:cs="Arial"/>
          <w:sz w:val="24"/>
          <w:szCs w:val="24"/>
          <w:lang w:val="sl-SI"/>
        </w:rPr>
        <w:t xml:space="preserve"> založbe </w:t>
      </w:r>
      <w:r w:rsidR="00E975F5" w:rsidRPr="00D81C50">
        <w:rPr>
          <w:rFonts w:ascii="Arial" w:hAnsi="Arial" w:cs="Arial"/>
          <w:sz w:val="24"/>
          <w:szCs w:val="24"/>
          <w:lang w:val="sl-SI"/>
        </w:rPr>
        <w:t xml:space="preserve">so </w:t>
      </w:r>
      <w:r w:rsidR="00F25D4D" w:rsidRPr="00D81C50">
        <w:rPr>
          <w:rFonts w:ascii="Arial" w:hAnsi="Arial" w:cs="Arial"/>
          <w:sz w:val="24"/>
          <w:szCs w:val="24"/>
          <w:lang w:val="sl-SI"/>
        </w:rPr>
        <w:t>po letu 201</w:t>
      </w:r>
      <w:r w:rsidR="00821C9A" w:rsidRPr="00D81C50">
        <w:rPr>
          <w:rFonts w:ascii="Arial" w:hAnsi="Arial" w:cs="Arial"/>
          <w:sz w:val="24"/>
          <w:szCs w:val="24"/>
          <w:lang w:val="sl-SI"/>
        </w:rPr>
        <w:t>1</w:t>
      </w:r>
      <w:r w:rsidR="00F25D4D" w:rsidRPr="00D81C50">
        <w:rPr>
          <w:rFonts w:ascii="Arial" w:hAnsi="Arial" w:cs="Arial"/>
          <w:sz w:val="24"/>
          <w:szCs w:val="24"/>
          <w:lang w:val="sl-SI"/>
        </w:rPr>
        <w:t xml:space="preserve"> začele ponujati učiteljem spletne strani, na katerih so imeli učitelji </w:t>
      </w:r>
      <w:r w:rsidR="00821C9A" w:rsidRPr="00D81C50">
        <w:rPr>
          <w:rFonts w:ascii="Arial" w:hAnsi="Arial" w:cs="Arial"/>
          <w:sz w:val="24"/>
          <w:szCs w:val="24"/>
          <w:lang w:val="sl-SI"/>
        </w:rPr>
        <w:t>– če so seveda uporabljali</w:t>
      </w:r>
      <w:r w:rsidR="004F15AC" w:rsidRPr="00D81C50">
        <w:rPr>
          <w:rFonts w:ascii="Arial" w:hAnsi="Arial" w:cs="Arial"/>
          <w:sz w:val="24"/>
          <w:szCs w:val="24"/>
          <w:lang w:val="sl-SI"/>
        </w:rPr>
        <w:t xml:space="preserve"> učna gradiva založbe, </w:t>
      </w:r>
      <w:r w:rsidR="00821C9A" w:rsidRPr="00D81C50">
        <w:rPr>
          <w:rFonts w:ascii="Arial" w:hAnsi="Arial" w:cs="Arial"/>
          <w:sz w:val="24"/>
          <w:szCs w:val="24"/>
          <w:lang w:val="sl-SI"/>
        </w:rPr>
        <w:t xml:space="preserve"> ki je tako spletno stran pripravila - </w:t>
      </w:r>
      <w:r w:rsidR="00F25D4D" w:rsidRPr="00D81C50">
        <w:rPr>
          <w:rFonts w:ascii="Arial" w:hAnsi="Arial" w:cs="Arial"/>
          <w:sz w:val="24"/>
          <w:szCs w:val="24"/>
          <w:lang w:val="sl-SI"/>
        </w:rPr>
        <w:t>brezplačno dostopne digitalizirane učbenike, priprave</w:t>
      </w:r>
      <w:r w:rsidR="00A36EF9" w:rsidRPr="00D81C50">
        <w:rPr>
          <w:rFonts w:ascii="Arial" w:hAnsi="Arial" w:cs="Arial"/>
          <w:sz w:val="24"/>
          <w:szCs w:val="24"/>
          <w:lang w:val="sl-SI"/>
        </w:rPr>
        <w:t xml:space="preserve"> za izvedbo pouka in </w:t>
      </w:r>
      <w:r w:rsidR="00F25D4D" w:rsidRPr="00D81C50">
        <w:rPr>
          <w:rFonts w:ascii="Arial" w:hAnsi="Arial" w:cs="Arial"/>
          <w:sz w:val="24"/>
          <w:szCs w:val="24"/>
          <w:lang w:val="sl-SI"/>
        </w:rPr>
        <w:t xml:space="preserve">dodatna </w:t>
      </w:r>
      <w:r w:rsidR="00A36EF9" w:rsidRPr="00D81C50">
        <w:rPr>
          <w:rFonts w:ascii="Arial" w:hAnsi="Arial" w:cs="Arial"/>
          <w:sz w:val="24"/>
          <w:szCs w:val="24"/>
          <w:lang w:val="sl-SI"/>
        </w:rPr>
        <w:t xml:space="preserve">digitalna </w:t>
      </w:r>
      <w:r w:rsidR="00F25D4D" w:rsidRPr="00D81C50">
        <w:rPr>
          <w:rFonts w:ascii="Arial" w:hAnsi="Arial" w:cs="Arial"/>
          <w:sz w:val="24"/>
          <w:szCs w:val="24"/>
          <w:lang w:val="sl-SI"/>
        </w:rPr>
        <w:t>učna gradiva, v nekaterih primerih pa tudi orodja za preverjanje</w:t>
      </w:r>
      <w:r w:rsidR="00024302" w:rsidRPr="00D81C50">
        <w:rPr>
          <w:rFonts w:ascii="Arial" w:hAnsi="Arial" w:cs="Arial"/>
          <w:sz w:val="24"/>
          <w:szCs w:val="24"/>
          <w:lang w:val="sl-SI"/>
        </w:rPr>
        <w:t xml:space="preserve"> in ocenjevanje</w:t>
      </w:r>
      <w:r w:rsidR="00F25D4D" w:rsidRPr="00D81C50">
        <w:rPr>
          <w:rFonts w:ascii="Arial" w:hAnsi="Arial" w:cs="Arial"/>
          <w:sz w:val="24"/>
          <w:szCs w:val="24"/>
          <w:lang w:val="sl-SI"/>
        </w:rPr>
        <w:t xml:space="preserve"> znanja</w:t>
      </w:r>
      <w:r w:rsidR="00821C9A" w:rsidRPr="00D81C50">
        <w:rPr>
          <w:rFonts w:ascii="Arial" w:hAnsi="Arial" w:cs="Arial"/>
          <w:sz w:val="24"/>
          <w:szCs w:val="24"/>
          <w:lang w:val="sl-SI"/>
        </w:rPr>
        <w:t xml:space="preserve">. </w:t>
      </w:r>
      <w:r w:rsidR="009752BB" w:rsidRPr="00D81C50">
        <w:rPr>
          <w:rFonts w:ascii="Arial" w:hAnsi="Arial" w:cs="Arial"/>
          <w:sz w:val="24"/>
          <w:szCs w:val="24"/>
          <w:lang w:val="sl-SI"/>
        </w:rPr>
        <w:t>Kot smo že omenili, se je r</w:t>
      </w:r>
      <w:r w:rsidR="00B5166C" w:rsidRPr="00D81C50">
        <w:rPr>
          <w:rFonts w:ascii="Arial" w:hAnsi="Arial" w:cs="Arial"/>
          <w:sz w:val="24"/>
          <w:szCs w:val="24"/>
          <w:lang w:val="sl-SI"/>
        </w:rPr>
        <w:t xml:space="preserve">azvoj takih gradiv </w:t>
      </w:r>
      <w:r w:rsidR="009752BB" w:rsidRPr="00D81C50">
        <w:rPr>
          <w:rFonts w:ascii="Arial" w:hAnsi="Arial" w:cs="Arial"/>
          <w:sz w:val="24"/>
          <w:szCs w:val="24"/>
          <w:lang w:val="sl-SI"/>
        </w:rPr>
        <w:t>s</w:t>
      </w:r>
      <w:r w:rsidR="00B5166C" w:rsidRPr="00D81C50">
        <w:rPr>
          <w:rFonts w:ascii="Arial" w:hAnsi="Arial" w:cs="Arial"/>
          <w:sz w:val="24"/>
          <w:szCs w:val="24"/>
          <w:lang w:val="sl-SI"/>
        </w:rPr>
        <w:t xml:space="preserve">premenil v nujo, saj </w:t>
      </w:r>
      <w:r w:rsidR="00821C9A" w:rsidRPr="00D81C50">
        <w:rPr>
          <w:rFonts w:ascii="Arial" w:hAnsi="Arial" w:cs="Arial"/>
          <w:sz w:val="24"/>
          <w:szCs w:val="24"/>
          <w:lang w:val="sl-SI"/>
        </w:rPr>
        <w:t xml:space="preserve">so </w:t>
      </w:r>
      <w:r w:rsidR="00B5166C" w:rsidRPr="00D81C50">
        <w:rPr>
          <w:rFonts w:ascii="Arial" w:hAnsi="Arial" w:cs="Arial"/>
          <w:sz w:val="24"/>
          <w:szCs w:val="24"/>
          <w:lang w:val="sl-SI"/>
        </w:rPr>
        <w:t xml:space="preserve">učiteljice in učitelji </w:t>
      </w:r>
      <w:r w:rsidR="009752BB" w:rsidRPr="00D81C50">
        <w:rPr>
          <w:rFonts w:ascii="Arial" w:hAnsi="Arial" w:cs="Arial"/>
          <w:sz w:val="24"/>
          <w:szCs w:val="24"/>
          <w:lang w:val="sl-SI"/>
        </w:rPr>
        <w:t xml:space="preserve">uporabo učbenikov in delovnih zvezkov </w:t>
      </w:r>
      <w:r w:rsidR="00B5166C" w:rsidRPr="00D81C50">
        <w:rPr>
          <w:rFonts w:ascii="Arial" w:hAnsi="Arial" w:cs="Arial"/>
          <w:sz w:val="24"/>
          <w:szCs w:val="24"/>
          <w:lang w:val="sl-SI"/>
        </w:rPr>
        <w:t>brez take</w:t>
      </w:r>
      <w:r w:rsidR="00821C9A" w:rsidRPr="00D81C50">
        <w:rPr>
          <w:rFonts w:ascii="Arial" w:hAnsi="Arial" w:cs="Arial"/>
          <w:sz w:val="24"/>
          <w:szCs w:val="24"/>
          <w:lang w:val="sl-SI"/>
        </w:rPr>
        <w:t xml:space="preserve"> podpore sistematično odklanjali.</w:t>
      </w:r>
    </w:p>
    <w:p w14:paraId="18697D3F" w14:textId="1F3809DB" w:rsidR="00955C47" w:rsidRPr="00D81C50" w:rsidRDefault="00F25D4D"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Založbi Rokus Klett in Mladinska knjiga </w:t>
      </w:r>
      <w:r w:rsidR="00B5166C" w:rsidRPr="00D81C50">
        <w:rPr>
          <w:rFonts w:ascii="Arial" w:hAnsi="Arial" w:cs="Arial"/>
          <w:sz w:val="24"/>
          <w:szCs w:val="24"/>
          <w:lang w:val="sl-SI"/>
        </w:rPr>
        <w:t xml:space="preserve">sta pri tem storili korak dlje in </w:t>
      </w:r>
      <w:r w:rsidR="009752BB" w:rsidRPr="00D81C50">
        <w:rPr>
          <w:rFonts w:ascii="Arial" w:hAnsi="Arial" w:cs="Arial"/>
          <w:sz w:val="24"/>
          <w:szCs w:val="24"/>
          <w:lang w:val="sl-SI"/>
        </w:rPr>
        <w:t xml:space="preserve">sta začeli </w:t>
      </w:r>
      <w:r w:rsidRPr="00D81C50">
        <w:rPr>
          <w:rFonts w:ascii="Arial" w:hAnsi="Arial" w:cs="Arial"/>
          <w:sz w:val="24"/>
          <w:szCs w:val="24"/>
          <w:lang w:val="sl-SI"/>
        </w:rPr>
        <w:t>ponujat</w:t>
      </w:r>
      <w:r w:rsidR="009752BB" w:rsidRPr="00D81C50">
        <w:rPr>
          <w:rFonts w:ascii="Arial" w:hAnsi="Arial" w:cs="Arial"/>
          <w:sz w:val="24"/>
          <w:szCs w:val="24"/>
          <w:lang w:val="sl-SI"/>
        </w:rPr>
        <w:t>i</w:t>
      </w:r>
      <w:r w:rsidRPr="00D81C50">
        <w:rPr>
          <w:rFonts w:ascii="Arial" w:hAnsi="Arial" w:cs="Arial"/>
          <w:sz w:val="24"/>
          <w:szCs w:val="24"/>
          <w:lang w:val="sl-SI"/>
        </w:rPr>
        <w:t xml:space="preserve"> dodatna </w:t>
      </w:r>
      <w:r w:rsidR="00A36EF9" w:rsidRPr="00D81C50">
        <w:rPr>
          <w:rFonts w:ascii="Arial" w:hAnsi="Arial" w:cs="Arial"/>
          <w:sz w:val="24"/>
          <w:szCs w:val="24"/>
          <w:lang w:val="sl-SI"/>
        </w:rPr>
        <w:t xml:space="preserve">digitalna </w:t>
      </w:r>
      <w:r w:rsidRPr="00D81C50">
        <w:rPr>
          <w:rFonts w:ascii="Arial" w:hAnsi="Arial" w:cs="Arial"/>
          <w:sz w:val="24"/>
          <w:szCs w:val="24"/>
          <w:lang w:val="sl-SI"/>
        </w:rPr>
        <w:t>učna gradiva za učence, ki do določene mere nadomeščajo delovne zvezke, po obsegu in raznolikost</w:t>
      </w:r>
      <w:r w:rsidR="00A36EF9" w:rsidRPr="00D81C50">
        <w:rPr>
          <w:rFonts w:ascii="Arial" w:hAnsi="Arial" w:cs="Arial"/>
          <w:sz w:val="24"/>
          <w:szCs w:val="24"/>
          <w:lang w:val="sl-SI"/>
        </w:rPr>
        <w:t xml:space="preserve">i pa </w:t>
      </w:r>
      <w:r w:rsidR="00E975F5" w:rsidRPr="00D81C50">
        <w:rPr>
          <w:rFonts w:ascii="Arial" w:hAnsi="Arial" w:cs="Arial"/>
          <w:sz w:val="24"/>
          <w:szCs w:val="24"/>
          <w:lang w:val="sl-SI"/>
        </w:rPr>
        <w:t>p</w:t>
      </w:r>
      <w:r w:rsidR="00A36EF9" w:rsidRPr="00D81C50">
        <w:rPr>
          <w:rFonts w:ascii="Arial" w:hAnsi="Arial" w:cs="Arial"/>
          <w:sz w:val="24"/>
          <w:szCs w:val="24"/>
          <w:lang w:val="sl-SI"/>
        </w:rPr>
        <w:t xml:space="preserve">resegajo digitalna gradiva, ki jih ponujajo </w:t>
      </w:r>
      <w:r w:rsidRPr="00D81C50">
        <w:rPr>
          <w:rFonts w:ascii="Arial" w:hAnsi="Arial" w:cs="Arial"/>
          <w:sz w:val="24"/>
          <w:szCs w:val="24"/>
          <w:lang w:val="sl-SI"/>
        </w:rPr>
        <w:t>konkurent</w:t>
      </w:r>
      <w:r w:rsidR="00A36EF9" w:rsidRPr="00D81C50">
        <w:rPr>
          <w:rFonts w:ascii="Arial" w:hAnsi="Arial" w:cs="Arial"/>
          <w:sz w:val="24"/>
          <w:szCs w:val="24"/>
          <w:lang w:val="sl-SI"/>
        </w:rPr>
        <w:t>i (raba teh gradiv je brezplačna za kupce delovnih zvezkov teh založb, po letu 2017 se je začelo tudi samostojno trženje teh gradiv)</w:t>
      </w:r>
      <w:r w:rsidRPr="00D81C50">
        <w:rPr>
          <w:rFonts w:ascii="Arial" w:hAnsi="Arial" w:cs="Arial"/>
          <w:sz w:val="24"/>
          <w:szCs w:val="24"/>
          <w:lang w:val="sl-SI"/>
        </w:rPr>
        <w:t>. Zelo verjetno je tudi to eden od razlogov, da sta po letu 2014</w:t>
      </w:r>
      <w:r w:rsidR="00A36EF9" w:rsidRPr="00D81C50">
        <w:rPr>
          <w:rFonts w:ascii="Arial" w:hAnsi="Arial" w:cs="Arial"/>
          <w:sz w:val="24"/>
          <w:szCs w:val="24"/>
          <w:lang w:val="sl-SI"/>
        </w:rPr>
        <w:t xml:space="preserve"> Rokus Klett in Mladinska knjiga </w:t>
      </w:r>
      <w:r w:rsidRPr="00D81C50">
        <w:rPr>
          <w:rFonts w:ascii="Arial" w:hAnsi="Arial" w:cs="Arial"/>
          <w:sz w:val="24"/>
          <w:szCs w:val="24"/>
          <w:lang w:val="sl-SI"/>
        </w:rPr>
        <w:t>začela prehitevati svoje tekmece na trgu, na drugi strani pa se je založba Modrijan, ki je s tovrstno strategijo zamujala</w:t>
      </w:r>
      <w:r w:rsidR="006F0062" w:rsidRPr="00D81C50">
        <w:rPr>
          <w:rFonts w:ascii="Arial" w:hAnsi="Arial" w:cs="Arial"/>
          <w:sz w:val="24"/>
          <w:szCs w:val="24"/>
          <w:lang w:val="sl-SI"/>
        </w:rPr>
        <w:t>,</w:t>
      </w:r>
      <w:r w:rsidR="00A3322B" w:rsidRPr="00D81C50">
        <w:rPr>
          <w:rFonts w:ascii="Arial" w:hAnsi="Arial" w:cs="Arial"/>
          <w:sz w:val="24"/>
          <w:szCs w:val="24"/>
          <w:lang w:val="sl-SI"/>
        </w:rPr>
        <w:t xml:space="preserve"> konec leta 2017</w:t>
      </w:r>
      <w:r w:rsidRPr="00D81C50">
        <w:rPr>
          <w:rFonts w:ascii="Arial" w:hAnsi="Arial" w:cs="Arial"/>
          <w:sz w:val="24"/>
          <w:szCs w:val="24"/>
          <w:lang w:val="sl-SI"/>
        </w:rPr>
        <w:t xml:space="preserve"> znašla na robu bankrota</w:t>
      </w:r>
      <w:r w:rsidR="00A3322B" w:rsidRPr="00D81C50">
        <w:rPr>
          <w:rFonts w:ascii="Arial" w:hAnsi="Arial" w:cs="Arial"/>
          <w:sz w:val="24"/>
          <w:szCs w:val="24"/>
          <w:lang w:val="sl-SI"/>
        </w:rPr>
        <w:t>.</w:t>
      </w:r>
      <w:r w:rsidRPr="00D81C50">
        <w:rPr>
          <w:rFonts w:ascii="Arial" w:hAnsi="Arial" w:cs="Arial"/>
          <w:sz w:val="24"/>
          <w:szCs w:val="24"/>
          <w:lang w:val="sl-SI"/>
        </w:rPr>
        <w:t xml:space="preserve"> </w:t>
      </w:r>
      <w:r w:rsidR="006F0062" w:rsidRPr="00D81C50">
        <w:rPr>
          <w:rFonts w:ascii="Arial" w:hAnsi="Arial" w:cs="Arial"/>
          <w:sz w:val="24"/>
          <w:szCs w:val="24"/>
          <w:lang w:val="sl-SI"/>
        </w:rPr>
        <w:t>Posledično je s</w:t>
      </w:r>
      <w:r w:rsidR="00690FA7" w:rsidRPr="00D81C50">
        <w:rPr>
          <w:rFonts w:ascii="Arial" w:hAnsi="Arial" w:cs="Arial"/>
          <w:sz w:val="24"/>
          <w:szCs w:val="24"/>
          <w:lang w:val="sl-SI"/>
        </w:rPr>
        <w:t xml:space="preserve">pomladi 2018 ustanovila podjetje </w:t>
      </w:r>
      <w:r w:rsidR="00A3322B" w:rsidRPr="00D81C50">
        <w:rPr>
          <w:rFonts w:ascii="Arial" w:hAnsi="Arial" w:cs="Arial"/>
          <w:sz w:val="24"/>
          <w:szCs w:val="24"/>
          <w:lang w:val="sl-SI"/>
        </w:rPr>
        <w:t xml:space="preserve">Modrijan izobraževanje, vanj preselila vso svojo izobraževalno dejavnost ter to podjetje prodala založbi Rokus – Klett, ki si je s tem pridobila več kot 50% delež na trgu osnovnošolskih učbenikov. </w:t>
      </w:r>
      <w:r w:rsidR="00E975F5" w:rsidRPr="00D81C50">
        <w:rPr>
          <w:rFonts w:ascii="Arial" w:hAnsi="Arial" w:cs="Arial"/>
          <w:sz w:val="24"/>
          <w:szCs w:val="24"/>
          <w:lang w:val="sl-SI"/>
        </w:rPr>
        <w:lastRenderedPageBreak/>
        <w:t xml:space="preserve">Tako so </w:t>
      </w:r>
      <w:r w:rsidR="006F0062" w:rsidRPr="00D81C50">
        <w:rPr>
          <w:rFonts w:ascii="Arial" w:hAnsi="Arial" w:cs="Arial"/>
          <w:sz w:val="24"/>
          <w:szCs w:val="24"/>
          <w:lang w:val="sl-SI"/>
        </w:rPr>
        <w:t>učbeniški trg v letu 201</w:t>
      </w:r>
      <w:r w:rsidR="00E975F5" w:rsidRPr="00D81C50">
        <w:rPr>
          <w:rFonts w:ascii="Arial" w:hAnsi="Arial" w:cs="Arial"/>
          <w:sz w:val="24"/>
          <w:szCs w:val="24"/>
          <w:lang w:val="sl-SI"/>
        </w:rPr>
        <w:t>8</w:t>
      </w:r>
      <w:r w:rsidR="006F0062" w:rsidRPr="00D81C50">
        <w:rPr>
          <w:rFonts w:ascii="Arial" w:hAnsi="Arial" w:cs="Arial"/>
          <w:sz w:val="24"/>
          <w:szCs w:val="24"/>
          <w:lang w:val="sl-SI"/>
        </w:rPr>
        <w:t xml:space="preserve"> v veliki meri obvladovale štiri (oziroma tri) založbe</w:t>
      </w:r>
      <w:r w:rsidR="00955C47" w:rsidRPr="00D81C50">
        <w:rPr>
          <w:rFonts w:ascii="Arial" w:hAnsi="Arial" w:cs="Arial"/>
          <w:sz w:val="24"/>
          <w:szCs w:val="24"/>
          <w:lang w:val="sl-SI"/>
        </w:rPr>
        <w:t xml:space="preserve">, </w:t>
      </w:r>
      <w:r w:rsidR="006F0062" w:rsidRPr="00D81C50">
        <w:rPr>
          <w:rFonts w:ascii="Arial" w:hAnsi="Arial" w:cs="Arial"/>
          <w:sz w:val="24"/>
          <w:szCs w:val="24"/>
          <w:lang w:val="sl-SI"/>
        </w:rPr>
        <w:t>skupina Rokus-Klett/Modrijan ter založb</w:t>
      </w:r>
      <w:r w:rsidR="00130459" w:rsidRPr="00D81C50">
        <w:rPr>
          <w:rFonts w:ascii="Arial" w:hAnsi="Arial" w:cs="Arial"/>
          <w:sz w:val="24"/>
          <w:szCs w:val="24"/>
          <w:lang w:val="sl-SI"/>
        </w:rPr>
        <w:t>i</w:t>
      </w:r>
      <w:r w:rsidR="006F0062" w:rsidRPr="00D81C50">
        <w:rPr>
          <w:rFonts w:ascii="Arial" w:hAnsi="Arial" w:cs="Arial"/>
          <w:sz w:val="24"/>
          <w:szCs w:val="24"/>
          <w:lang w:val="sl-SI"/>
        </w:rPr>
        <w:t xml:space="preserve"> DZS in Mladinska knjiga. </w:t>
      </w:r>
      <w:r w:rsidR="006A5BE8">
        <w:rPr>
          <w:rFonts w:ascii="Arial" w:hAnsi="Arial" w:cs="Arial"/>
          <w:sz w:val="24"/>
          <w:szCs w:val="24"/>
          <w:lang w:val="sl-SI"/>
        </w:rPr>
        <w:t>L</w:t>
      </w:r>
      <w:r w:rsidR="00223C4D" w:rsidRPr="00D81C50">
        <w:rPr>
          <w:rFonts w:ascii="Arial" w:hAnsi="Arial" w:cs="Arial"/>
          <w:sz w:val="24"/>
          <w:szCs w:val="24"/>
          <w:lang w:val="sl-SI"/>
        </w:rPr>
        <w:t xml:space="preserve">ogika trga </w:t>
      </w:r>
      <w:r w:rsidR="006A5BE8">
        <w:rPr>
          <w:rFonts w:ascii="Arial" w:hAnsi="Arial" w:cs="Arial"/>
          <w:sz w:val="24"/>
          <w:szCs w:val="24"/>
          <w:lang w:val="sl-SI"/>
        </w:rPr>
        <w:t xml:space="preserve">je torej </w:t>
      </w:r>
      <w:r w:rsidR="00223C4D" w:rsidRPr="00D81C50">
        <w:rPr>
          <w:rFonts w:ascii="Arial" w:hAnsi="Arial" w:cs="Arial"/>
          <w:sz w:val="24"/>
          <w:szCs w:val="24"/>
          <w:lang w:val="sl-SI"/>
        </w:rPr>
        <w:t>pripeljala do stanja, k</w:t>
      </w:r>
      <w:r w:rsidR="00130459" w:rsidRPr="00D81C50">
        <w:rPr>
          <w:rFonts w:ascii="Arial" w:hAnsi="Arial" w:cs="Arial"/>
          <w:sz w:val="24"/>
          <w:szCs w:val="24"/>
          <w:lang w:val="sl-SI"/>
        </w:rPr>
        <w:t>ot ga deloma</w:t>
      </w:r>
      <w:r w:rsidR="00223C4D" w:rsidRPr="00D81C50">
        <w:rPr>
          <w:rFonts w:ascii="Arial" w:hAnsi="Arial" w:cs="Arial"/>
          <w:sz w:val="24"/>
          <w:szCs w:val="24"/>
          <w:lang w:val="sl-SI"/>
        </w:rPr>
        <w:t xml:space="preserve"> poznamo pred liberalizacijo: </w:t>
      </w:r>
      <w:r w:rsidR="002A7EBD">
        <w:rPr>
          <w:rFonts w:ascii="Arial" w:hAnsi="Arial" w:cs="Arial"/>
          <w:sz w:val="24"/>
          <w:szCs w:val="24"/>
          <w:lang w:val="sl-SI"/>
        </w:rPr>
        <w:t xml:space="preserve">prišlo je do </w:t>
      </w:r>
      <w:r w:rsidR="00223C4D" w:rsidRPr="00D81C50">
        <w:rPr>
          <w:rFonts w:ascii="Arial" w:hAnsi="Arial" w:cs="Arial"/>
          <w:sz w:val="24"/>
          <w:szCs w:val="24"/>
          <w:lang w:val="sl-SI"/>
        </w:rPr>
        <w:t>monopoln</w:t>
      </w:r>
      <w:r w:rsidR="002A7EBD">
        <w:rPr>
          <w:rFonts w:ascii="Arial" w:hAnsi="Arial" w:cs="Arial"/>
          <w:sz w:val="24"/>
          <w:szCs w:val="24"/>
          <w:lang w:val="sl-SI"/>
        </w:rPr>
        <w:t xml:space="preserve">ega </w:t>
      </w:r>
      <w:r w:rsidR="00223C4D" w:rsidRPr="00D81C50">
        <w:rPr>
          <w:rFonts w:ascii="Arial" w:hAnsi="Arial" w:cs="Arial"/>
          <w:sz w:val="24"/>
          <w:szCs w:val="24"/>
          <w:lang w:val="sl-SI"/>
        </w:rPr>
        <w:t>prevzemanj</w:t>
      </w:r>
      <w:r w:rsidR="002A7EBD">
        <w:rPr>
          <w:rFonts w:ascii="Arial" w:hAnsi="Arial" w:cs="Arial"/>
          <w:sz w:val="24"/>
          <w:szCs w:val="24"/>
          <w:lang w:val="sl-SI"/>
        </w:rPr>
        <w:t>a</w:t>
      </w:r>
      <w:r w:rsidR="00223C4D" w:rsidRPr="00D81C50">
        <w:rPr>
          <w:rFonts w:ascii="Arial" w:hAnsi="Arial" w:cs="Arial"/>
          <w:sz w:val="24"/>
          <w:szCs w:val="24"/>
          <w:lang w:val="sl-SI"/>
        </w:rPr>
        <w:t xml:space="preserve"> trga</w:t>
      </w:r>
      <w:r w:rsidR="002A7EBD">
        <w:rPr>
          <w:rFonts w:ascii="Arial" w:hAnsi="Arial" w:cs="Arial"/>
          <w:sz w:val="24"/>
          <w:szCs w:val="24"/>
          <w:lang w:val="sl-SI"/>
        </w:rPr>
        <w:t xml:space="preserve"> in</w:t>
      </w:r>
      <w:r w:rsidR="00223C4D" w:rsidRPr="00D81C50">
        <w:rPr>
          <w:rFonts w:ascii="Arial" w:hAnsi="Arial" w:cs="Arial"/>
          <w:sz w:val="24"/>
          <w:szCs w:val="24"/>
          <w:lang w:val="sl-SI"/>
        </w:rPr>
        <w:t xml:space="preserve"> prevlad</w:t>
      </w:r>
      <w:r w:rsidR="002A7EBD">
        <w:rPr>
          <w:rFonts w:ascii="Arial" w:hAnsi="Arial" w:cs="Arial"/>
          <w:sz w:val="24"/>
          <w:szCs w:val="24"/>
          <w:lang w:val="sl-SI"/>
        </w:rPr>
        <w:t>e</w:t>
      </w:r>
      <w:r w:rsidR="00223C4D" w:rsidRPr="00D81C50">
        <w:rPr>
          <w:rFonts w:ascii="Arial" w:hAnsi="Arial" w:cs="Arial"/>
          <w:sz w:val="24"/>
          <w:szCs w:val="24"/>
          <w:lang w:val="sl-SI"/>
        </w:rPr>
        <w:t xml:space="preserve"> enega učbeniškega kompleta za predmet</w:t>
      </w:r>
      <w:r w:rsidR="002A7EBD">
        <w:rPr>
          <w:rFonts w:ascii="Arial" w:hAnsi="Arial" w:cs="Arial"/>
          <w:sz w:val="24"/>
          <w:szCs w:val="24"/>
          <w:lang w:val="sl-SI"/>
        </w:rPr>
        <w:t xml:space="preserve"> – a če je bilo nekoč tako stanje posledica tedanje družbene ureditve, je </w:t>
      </w:r>
      <w:r w:rsidR="00223C4D" w:rsidRPr="00D81C50">
        <w:rPr>
          <w:rFonts w:ascii="Arial" w:hAnsi="Arial" w:cs="Arial"/>
          <w:sz w:val="24"/>
          <w:szCs w:val="24"/>
          <w:lang w:val="sl-SI"/>
        </w:rPr>
        <w:t xml:space="preserve">zdaj </w:t>
      </w:r>
      <w:r w:rsidR="002A7EBD">
        <w:rPr>
          <w:rFonts w:ascii="Arial" w:hAnsi="Arial" w:cs="Arial"/>
          <w:sz w:val="24"/>
          <w:szCs w:val="24"/>
          <w:lang w:val="sl-SI"/>
        </w:rPr>
        <w:t xml:space="preserve">nastalo </w:t>
      </w:r>
      <w:r w:rsidR="00130459" w:rsidRPr="00D81C50">
        <w:rPr>
          <w:rFonts w:ascii="Arial" w:hAnsi="Arial" w:cs="Arial"/>
          <w:sz w:val="24"/>
          <w:szCs w:val="24"/>
          <w:lang w:val="sl-SI"/>
        </w:rPr>
        <w:t xml:space="preserve">kot rezultat </w:t>
      </w:r>
      <w:r w:rsidR="00223C4D" w:rsidRPr="00D81C50">
        <w:rPr>
          <w:rFonts w:ascii="Arial" w:hAnsi="Arial" w:cs="Arial"/>
          <w:sz w:val="24"/>
          <w:szCs w:val="24"/>
          <w:lang w:val="sl-SI"/>
        </w:rPr>
        <w:t>proste izbire učiteljev</w:t>
      </w:r>
      <w:r w:rsidR="002A7EBD">
        <w:rPr>
          <w:rFonts w:ascii="Arial" w:hAnsi="Arial" w:cs="Arial"/>
          <w:sz w:val="24"/>
          <w:szCs w:val="24"/>
          <w:lang w:val="sl-SI"/>
        </w:rPr>
        <w:t xml:space="preserve"> in staršev</w:t>
      </w:r>
      <w:r w:rsidR="00223C4D" w:rsidRPr="00D81C50">
        <w:rPr>
          <w:rFonts w:ascii="Arial" w:hAnsi="Arial" w:cs="Arial"/>
          <w:sz w:val="24"/>
          <w:szCs w:val="24"/>
          <w:lang w:val="sl-SI"/>
        </w:rPr>
        <w:t xml:space="preserve">. </w:t>
      </w:r>
    </w:p>
    <w:p w14:paraId="7771D4FE" w14:textId="556DAE71" w:rsidR="006F0062" w:rsidRPr="00D81C50" w:rsidRDefault="00E975F5" w:rsidP="00D81C50">
      <w:pPr>
        <w:spacing w:line="360" w:lineRule="auto"/>
        <w:jc w:val="both"/>
        <w:rPr>
          <w:rFonts w:ascii="Arial" w:hAnsi="Arial" w:cs="Arial"/>
          <w:sz w:val="24"/>
          <w:szCs w:val="24"/>
          <w:lang w:val="sl-SI"/>
        </w:rPr>
      </w:pPr>
      <w:r w:rsidRPr="00D81C50">
        <w:rPr>
          <w:rFonts w:ascii="Arial" w:hAnsi="Arial" w:cs="Arial"/>
          <w:sz w:val="24"/>
          <w:szCs w:val="24"/>
          <w:lang w:val="sl-SI"/>
        </w:rPr>
        <w:t>Seveda obstojijo p</w:t>
      </w:r>
      <w:r w:rsidR="006F0062" w:rsidRPr="00D81C50">
        <w:rPr>
          <w:rFonts w:ascii="Arial" w:hAnsi="Arial" w:cs="Arial"/>
          <w:sz w:val="24"/>
          <w:szCs w:val="24"/>
          <w:lang w:val="sl-SI"/>
        </w:rPr>
        <w:t xml:space="preserve">ri nekaterih predmetih tudi manjši igralci, ki imajo upoštevanja vredne tržne deleže. Podatke o njih je </w:t>
      </w:r>
      <w:r w:rsidR="006A5BE8">
        <w:rPr>
          <w:rFonts w:ascii="Arial" w:hAnsi="Arial" w:cs="Arial"/>
          <w:sz w:val="24"/>
          <w:szCs w:val="24"/>
          <w:lang w:val="sl-SI"/>
        </w:rPr>
        <w:t xml:space="preserve">za potrebe tega projekta </w:t>
      </w:r>
      <w:r w:rsidR="006F0062" w:rsidRPr="00D81C50">
        <w:rPr>
          <w:rFonts w:ascii="Arial" w:hAnsi="Arial" w:cs="Arial"/>
          <w:sz w:val="24"/>
          <w:szCs w:val="24"/>
          <w:lang w:val="sl-SI"/>
        </w:rPr>
        <w:t>pripravil Gašper Cankar (RIC</w:t>
      </w:r>
      <w:r w:rsidR="00FE2E70" w:rsidRPr="00D81C50">
        <w:rPr>
          <w:rFonts w:ascii="Arial" w:hAnsi="Arial" w:cs="Arial"/>
          <w:sz w:val="24"/>
          <w:szCs w:val="24"/>
          <w:lang w:val="sl-SI"/>
        </w:rPr>
        <w:t xml:space="preserve"> </w:t>
      </w:r>
      <w:r w:rsidR="00130459" w:rsidRPr="00D81C50">
        <w:rPr>
          <w:rFonts w:ascii="Arial" w:hAnsi="Arial" w:cs="Arial"/>
          <w:sz w:val="24"/>
          <w:szCs w:val="24"/>
          <w:lang w:val="sl-SI"/>
        </w:rPr>
        <w:t>2018</w:t>
      </w:r>
      <w:r w:rsidR="006F0062" w:rsidRPr="00D81C50">
        <w:rPr>
          <w:rFonts w:ascii="Arial" w:hAnsi="Arial" w:cs="Arial"/>
          <w:sz w:val="24"/>
          <w:szCs w:val="24"/>
          <w:lang w:val="sl-SI"/>
        </w:rPr>
        <w:t>) in to tako, da je na podlagi podatkov RIC izračunal deleže učencev v populaciji, ki imajo določen učbenik na razpolago v skladu</w:t>
      </w:r>
      <w:r w:rsidR="00955C47" w:rsidRPr="00D81C50">
        <w:rPr>
          <w:rFonts w:ascii="Arial" w:hAnsi="Arial" w:cs="Arial"/>
          <w:sz w:val="24"/>
          <w:szCs w:val="24"/>
          <w:lang w:val="sl-SI"/>
        </w:rPr>
        <w:t xml:space="preserve"> in te podatke primerjal s podatki o učbenikih v učbeniških skladih, kot so na voljo v aplikaciji Trubar.</w:t>
      </w:r>
      <w:r w:rsidR="006F0062" w:rsidRPr="00D81C50">
        <w:rPr>
          <w:rFonts w:ascii="Arial" w:hAnsi="Arial" w:cs="Arial"/>
          <w:sz w:val="24"/>
          <w:szCs w:val="24"/>
          <w:lang w:val="sl-SI"/>
        </w:rPr>
        <w:t xml:space="preserve"> Ti podatki kažejo, da pri nekaterih predmetih deleži učbenika, izdanega v posamezni </w:t>
      </w:r>
      <w:r w:rsidR="00955C47" w:rsidRPr="00D81C50">
        <w:rPr>
          <w:rFonts w:ascii="Arial" w:hAnsi="Arial" w:cs="Arial"/>
          <w:sz w:val="24"/>
          <w:szCs w:val="24"/>
          <w:lang w:val="sl-SI"/>
        </w:rPr>
        <w:t xml:space="preserve">manjši </w:t>
      </w:r>
      <w:r w:rsidR="006F0062" w:rsidRPr="00D81C50">
        <w:rPr>
          <w:rFonts w:ascii="Arial" w:hAnsi="Arial" w:cs="Arial"/>
          <w:sz w:val="24"/>
          <w:szCs w:val="24"/>
          <w:lang w:val="sl-SI"/>
        </w:rPr>
        <w:t>založbi</w:t>
      </w:r>
      <w:r w:rsidR="00955C47" w:rsidRPr="00D81C50">
        <w:rPr>
          <w:rFonts w:ascii="Arial" w:hAnsi="Arial" w:cs="Arial"/>
          <w:sz w:val="24"/>
          <w:szCs w:val="24"/>
          <w:lang w:val="sl-SI"/>
        </w:rPr>
        <w:t>,</w:t>
      </w:r>
      <w:r w:rsidR="006F0062" w:rsidRPr="00D81C50">
        <w:rPr>
          <w:rFonts w:ascii="Arial" w:hAnsi="Arial" w:cs="Arial"/>
          <w:sz w:val="24"/>
          <w:szCs w:val="24"/>
          <w:lang w:val="sl-SI"/>
        </w:rPr>
        <w:t xml:space="preserve"> presegajo 5%</w:t>
      </w:r>
      <w:r w:rsidR="00F62D5D" w:rsidRPr="00D81C50">
        <w:rPr>
          <w:rFonts w:ascii="Arial" w:hAnsi="Arial" w:cs="Arial"/>
          <w:sz w:val="24"/>
          <w:szCs w:val="24"/>
          <w:lang w:val="sl-SI"/>
        </w:rPr>
        <w:t xml:space="preserve"> tržni delež</w:t>
      </w:r>
      <w:r w:rsidR="006F0062" w:rsidRPr="00D81C50">
        <w:rPr>
          <w:rFonts w:ascii="Arial" w:hAnsi="Arial" w:cs="Arial"/>
          <w:sz w:val="24"/>
          <w:szCs w:val="24"/>
          <w:lang w:val="sl-SI"/>
        </w:rPr>
        <w:t>, zato jih je smiselno upoštevati v analizi. Tako stanje je predvsem pri matematiki in kemiji (</w:t>
      </w:r>
      <w:r w:rsidR="0033596E">
        <w:rPr>
          <w:rFonts w:ascii="Arial" w:hAnsi="Arial" w:cs="Arial"/>
          <w:sz w:val="24"/>
          <w:szCs w:val="24"/>
          <w:lang w:val="sl-SI"/>
        </w:rPr>
        <w:t>tabela 2</w:t>
      </w:r>
      <w:r w:rsidR="006F0062" w:rsidRPr="00D81C50">
        <w:rPr>
          <w:rFonts w:ascii="Arial" w:hAnsi="Arial" w:cs="Arial"/>
          <w:sz w:val="24"/>
          <w:szCs w:val="24"/>
          <w:lang w:val="sl-SI"/>
        </w:rPr>
        <w:t>)</w:t>
      </w:r>
      <w:r w:rsidR="00A703C0">
        <w:rPr>
          <w:rFonts w:ascii="Arial" w:hAnsi="Arial" w:cs="Arial"/>
          <w:sz w:val="24"/>
          <w:szCs w:val="24"/>
          <w:lang w:val="sl-SI"/>
        </w:rPr>
        <w:t>.</w:t>
      </w:r>
    </w:p>
    <w:tbl>
      <w:tblPr>
        <w:tblStyle w:val="TableGrid"/>
        <w:tblW w:w="0" w:type="auto"/>
        <w:tblLook w:val="04A0" w:firstRow="1" w:lastRow="0" w:firstColumn="1" w:lastColumn="0" w:noHBand="0" w:noVBand="1"/>
      </w:tblPr>
      <w:tblGrid>
        <w:gridCol w:w="3020"/>
        <w:gridCol w:w="3021"/>
        <w:gridCol w:w="1184"/>
      </w:tblGrid>
      <w:tr w:rsidR="006F0062" w:rsidRPr="009D7E04" w14:paraId="1EA91E80" w14:textId="77777777" w:rsidTr="00AE7CA9">
        <w:tc>
          <w:tcPr>
            <w:tcW w:w="3020" w:type="dxa"/>
          </w:tcPr>
          <w:p w14:paraId="6505075D"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Predmet</w:t>
            </w:r>
          </w:p>
        </w:tc>
        <w:tc>
          <w:tcPr>
            <w:tcW w:w="3021" w:type="dxa"/>
          </w:tcPr>
          <w:p w14:paraId="0CF854A1"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Založba</w:t>
            </w:r>
          </w:p>
        </w:tc>
        <w:tc>
          <w:tcPr>
            <w:tcW w:w="1184" w:type="dxa"/>
          </w:tcPr>
          <w:p w14:paraId="2DD34FCC"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Tržni delež</w:t>
            </w:r>
          </w:p>
        </w:tc>
      </w:tr>
      <w:tr w:rsidR="006F0062" w:rsidRPr="009D7E04" w14:paraId="2BF54BDF" w14:textId="77777777" w:rsidTr="00AE7CA9">
        <w:tc>
          <w:tcPr>
            <w:tcW w:w="3020" w:type="dxa"/>
          </w:tcPr>
          <w:p w14:paraId="5903E2B9"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 xml:space="preserve">Matematika 5 </w:t>
            </w:r>
          </w:p>
        </w:tc>
        <w:tc>
          <w:tcPr>
            <w:tcW w:w="3021" w:type="dxa"/>
          </w:tcPr>
          <w:p w14:paraId="051DC554"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ICO</w:t>
            </w:r>
          </w:p>
        </w:tc>
        <w:tc>
          <w:tcPr>
            <w:tcW w:w="1184" w:type="dxa"/>
          </w:tcPr>
          <w:p w14:paraId="6227CD21" w14:textId="77777777" w:rsidR="006F0062" w:rsidRPr="00D81C50" w:rsidRDefault="006F0062" w:rsidP="00D81C50">
            <w:pPr>
              <w:spacing w:after="200" w:line="360" w:lineRule="auto"/>
              <w:jc w:val="both"/>
              <w:rPr>
                <w:rFonts w:ascii="Arial" w:hAnsi="Arial" w:cs="Arial"/>
                <w:sz w:val="24"/>
                <w:szCs w:val="24"/>
                <w:lang w:val="sl-SI"/>
              </w:rPr>
            </w:pPr>
          </w:p>
        </w:tc>
      </w:tr>
      <w:tr w:rsidR="006F0062" w:rsidRPr="009D7E04" w14:paraId="05D4C056" w14:textId="77777777" w:rsidTr="00AE7CA9">
        <w:tc>
          <w:tcPr>
            <w:tcW w:w="3020" w:type="dxa"/>
          </w:tcPr>
          <w:p w14:paraId="7C6C7E87"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Matematika 6</w:t>
            </w:r>
          </w:p>
        </w:tc>
        <w:tc>
          <w:tcPr>
            <w:tcW w:w="3021" w:type="dxa"/>
          </w:tcPr>
          <w:p w14:paraId="693EFD0C"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Jutro</w:t>
            </w:r>
          </w:p>
        </w:tc>
        <w:tc>
          <w:tcPr>
            <w:tcW w:w="1184" w:type="dxa"/>
          </w:tcPr>
          <w:p w14:paraId="307EA6E1"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6%</w:t>
            </w:r>
          </w:p>
        </w:tc>
      </w:tr>
      <w:tr w:rsidR="006F0062" w:rsidRPr="009D7E04" w14:paraId="599491A7" w14:textId="77777777" w:rsidTr="00AE7CA9">
        <w:tc>
          <w:tcPr>
            <w:tcW w:w="3020" w:type="dxa"/>
          </w:tcPr>
          <w:p w14:paraId="4DE3585E"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Matematika 7</w:t>
            </w:r>
          </w:p>
        </w:tc>
        <w:tc>
          <w:tcPr>
            <w:tcW w:w="3021" w:type="dxa"/>
          </w:tcPr>
          <w:p w14:paraId="25C1DFAC"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Jutro</w:t>
            </w:r>
          </w:p>
        </w:tc>
        <w:tc>
          <w:tcPr>
            <w:tcW w:w="1184" w:type="dxa"/>
          </w:tcPr>
          <w:p w14:paraId="19AE94F1"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7,8%</w:t>
            </w:r>
          </w:p>
        </w:tc>
      </w:tr>
      <w:tr w:rsidR="006F0062" w:rsidRPr="009D7E04" w14:paraId="2CB1EECF" w14:textId="77777777" w:rsidTr="00AE7CA9">
        <w:tc>
          <w:tcPr>
            <w:tcW w:w="3020" w:type="dxa"/>
          </w:tcPr>
          <w:p w14:paraId="33A4A509"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Matematika 9</w:t>
            </w:r>
          </w:p>
        </w:tc>
        <w:tc>
          <w:tcPr>
            <w:tcW w:w="3021" w:type="dxa"/>
          </w:tcPr>
          <w:p w14:paraId="4E5C1D4A"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Jutro</w:t>
            </w:r>
          </w:p>
        </w:tc>
        <w:tc>
          <w:tcPr>
            <w:tcW w:w="1184" w:type="dxa"/>
          </w:tcPr>
          <w:p w14:paraId="3EDC839D"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8,3%</w:t>
            </w:r>
          </w:p>
        </w:tc>
      </w:tr>
      <w:tr w:rsidR="006F0062" w:rsidRPr="009D7E04" w14:paraId="025500EE" w14:textId="77777777" w:rsidTr="00AE7CA9">
        <w:tc>
          <w:tcPr>
            <w:tcW w:w="3020" w:type="dxa"/>
          </w:tcPr>
          <w:p w14:paraId="41234DB2"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Svet kemije 9</w:t>
            </w:r>
          </w:p>
        </w:tc>
        <w:tc>
          <w:tcPr>
            <w:tcW w:w="3021" w:type="dxa"/>
          </w:tcPr>
          <w:p w14:paraId="02687EFC"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Jutro</w:t>
            </w:r>
          </w:p>
        </w:tc>
        <w:tc>
          <w:tcPr>
            <w:tcW w:w="1184" w:type="dxa"/>
          </w:tcPr>
          <w:p w14:paraId="7DDC2A70"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22%</w:t>
            </w:r>
          </w:p>
        </w:tc>
      </w:tr>
      <w:tr w:rsidR="006F0062" w:rsidRPr="009D7E04" w14:paraId="77570182" w14:textId="77777777" w:rsidTr="00AE7CA9">
        <w:tc>
          <w:tcPr>
            <w:tcW w:w="3020" w:type="dxa"/>
          </w:tcPr>
          <w:p w14:paraId="121166C8"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Svet kemije 8</w:t>
            </w:r>
          </w:p>
        </w:tc>
        <w:tc>
          <w:tcPr>
            <w:tcW w:w="3021" w:type="dxa"/>
          </w:tcPr>
          <w:p w14:paraId="40A0C29A"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Jutro</w:t>
            </w:r>
          </w:p>
        </w:tc>
        <w:tc>
          <w:tcPr>
            <w:tcW w:w="1184" w:type="dxa"/>
          </w:tcPr>
          <w:p w14:paraId="72566469" w14:textId="77777777" w:rsidR="006F0062" w:rsidRPr="00D81C50" w:rsidRDefault="006F0062" w:rsidP="00D81C50">
            <w:pPr>
              <w:spacing w:after="200" w:line="360" w:lineRule="auto"/>
              <w:jc w:val="both"/>
              <w:rPr>
                <w:rFonts w:ascii="Arial" w:hAnsi="Arial" w:cs="Arial"/>
                <w:sz w:val="24"/>
                <w:szCs w:val="24"/>
                <w:lang w:val="sl-SI"/>
              </w:rPr>
            </w:pPr>
            <w:r w:rsidRPr="00D81C50">
              <w:rPr>
                <w:rFonts w:ascii="Arial" w:hAnsi="Arial" w:cs="Arial"/>
                <w:sz w:val="24"/>
                <w:szCs w:val="24"/>
                <w:lang w:val="sl-SI"/>
              </w:rPr>
              <w:t>23%</w:t>
            </w:r>
          </w:p>
        </w:tc>
      </w:tr>
    </w:tbl>
    <w:p w14:paraId="5FE1D1AF" w14:textId="3B56CD1E" w:rsidR="006F0062" w:rsidRPr="00D81C50" w:rsidRDefault="006F0062"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 </w:t>
      </w:r>
      <w:r w:rsidR="0033596E">
        <w:rPr>
          <w:rFonts w:ascii="Arial" w:hAnsi="Arial" w:cs="Arial"/>
          <w:sz w:val="24"/>
          <w:szCs w:val="24"/>
          <w:lang w:val="sl-SI"/>
        </w:rPr>
        <w:t>Tabela 2</w:t>
      </w:r>
      <w:r w:rsidRPr="00D81C50">
        <w:rPr>
          <w:rFonts w:ascii="Arial" w:hAnsi="Arial" w:cs="Arial"/>
          <w:sz w:val="24"/>
          <w:szCs w:val="24"/>
          <w:lang w:val="sl-SI"/>
        </w:rPr>
        <w:t xml:space="preserve">: </w:t>
      </w:r>
      <w:r w:rsidR="00FE2E70" w:rsidRPr="00D81C50">
        <w:rPr>
          <w:rFonts w:ascii="Arial" w:hAnsi="Arial" w:cs="Arial"/>
          <w:sz w:val="24"/>
          <w:szCs w:val="24"/>
          <w:lang w:val="sl-SI"/>
        </w:rPr>
        <w:t>U</w:t>
      </w:r>
      <w:r w:rsidRPr="00D81C50">
        <w:rPr>
          <w:rFonts w:ascii="Arial" w:hAnsi="Arial" w:cs="Arial"/>
          <w:sz w:val="24"/>
          <w:szCs w:val="24"/>
          <w:lang w:val="sl-SI"/>
        </w:rPr>
        <w:t>spešni učbeniki manjših založb po podatkih s</w:t>
      </w:r>
      <w:r w:rsidR="00130459" w:rsidRPr="00D81C50">
        <w:rPr>
          <w:rFonts w:ascii="Arial" w:hAnsi="Arial" w:cs="Arial"/>
          <w:sz w:val="24"/>
          <w:szCs w:val="24"/>
          <w:lang w:val="sl-SI"/>
        </w:rPr>
        <w:t>k</w:t>
      </w:r>
      <w:r w:rsidRPr="00D81C50">
        <w:rPr>
          <w:rFonts w:ascii="Arial" w:hAnsi="Arial" w:cs="Arial"/>
          <w:sz w:val="24"/>
          <w:szCs w:val="24"/>
          <w:lang w:val="sl-SI"/>
        </w:rPr>
        <w:t>lada Trubar</w:t>
      </w:r>
    </w:p>
    <w:p w14:paraId="3DFA6795" w14:textId="7F035DB0" w:rsidR="00F62D5D" w:rsidRPr="00D81C50" w:rsidRDefault="006F0062" w:rsidP="00D81C50">
      <w:pPr>
        <w:spacing w:line="360" w:lineRule="auto"/>
        <w:jc w:val="both"/>
        <w:rPr>
          <w:rFonts w:ascii="Arial" w:hAnsi="Arial" w:cs="Arial"/>
          <w:sz w:val="24"/>
          <w:szCs w:val="24"/>
          <w:lang w:val="sl-SI"/>
        </w:rPr>
      </w:pPr>
      <w:r w:rsidRPr="00D81C50">
        <w:rPr>
          <w:rFonts w:ascii="Arial" w:hAnsi="Arial" w:cs="Arial"/>
          <w:sz w:val="24"/>
          <w:szCs w:val="24"/>
          <w:lang w:val="sl-SI"/>
        </w:rPr>
        <w:t>Podatki o stanju v skladu Trubar</w:t>
      </w:r>
      <w:r w:rsidR="00FE2E70" w:rsidRPr="00D81C50">
        <w:rPr>
          <w:rFonts w:ascii="Arial" w:hAnsi="Arial" w:cs="Arial"/>
          <w:sz w:val="24"/>
          <w:szCs w:val="24"/>
          <w:lang w:val="sl-SI"/>
        </w:rPr>
        <w:t xml:space="preserve"> </w:t>
      </w:r>
      <w:r w:rsidRPr="00D81C50">
        <w:rPr>
          <w:rFonts w:ascii="Arial" w:hAnsi="Arial" w:cs="Arial"/>
          <w:sz w:val="24"/>
          <w:szCs w:val="24"/>
          <w:lang w:val="sl-SI"/>
        </w:rPr>
        <w:t xml:space="preserve">kažejo, da nekatere šole za posamezne predmete v skladu </w:t>
      </w:r>
      <w:r w:rsidR="00F62D5D" w:rsidRPr="00D81C50">
        <w:rPr>
          <w:rFonts w:ascii="Arial" w:hAnsi="Arial" w:cs="Arial"/>
          <w:sz w:val="24"/>
          <w:szCs w:val="24"/>
          <w:lang w:val="sl-SI"/>
        </w:rPr>
        <w:t>učbe</w:t>
      </w:r>
      <w:r w:rsidR="00FE2E70" w:rsidRPr="00D81C50">
        <w:rPr>
          <w:rFonts w:ascii="Arial" w:hAnsi="Arial" w:cs="Arial"/>
          <w:sz w:val="24"/>
          <w:szCs w:val="24"/>
          <w:lang w:val="sl-SI"/>
        </w:rPr>
        <w:t>n</w:t>
      </w:r>
      <w:r w:rsidR="00F62D5D" w:rsidRPr="00D81C50">
        <w:rPr>
          <w:rFonts w:ascii="Arial" w:hAnsi="Arial" w:cs="Arial"/>
          <w:sz w:val="24"/>
          <w:szCs w:val="24"/>
          <w:lang w:val="sl-SI"/>
        </w:rPr>
        <w:t xml:space="preserve">ikov sploh nimajo, </w:t>
      </w:r>
      <w:r w:rsidRPr="00D81C50">
        <w:rPr>
          <w:rFonts w:ascii="Arial" w:hAnsi="Arial" w:cs="Arial"/>
          <w:sz w:val="24"/>
          <w:szCs w:val="24"/>
          <w:lang w:val="sl-SI"/>
        </w:rPr>
        <w:t xml:space="preserve">oziroma jih redko izposojajo, kar kaže, da </w:t>
      </w:r>
      <w:r w:rsidR="00F62D5D" w:rsidRPr="00D81C50">
        <w:rPr>
          <w:rFonts w:ascii="Arial" w:hAnsi="Arial" w:cs="Arial"/>
          <w:sz w:val="24"/>
          <w:szCs w:val="24"/>
          <w:lang w:val="sl-SI"/>
        </w:rPr>
        <w:t xml:space="preserve">pri pouku </w:t>
      </w:r>
      <w:r w:rsidRPr="00D81C50">
        <w:rPr>
          <w:rFonts w:ascii="Arial" w:hAnsi="Arial" w:cs="Arial"/>
          <w:sz w:val="24"/>
          <w:szCs w:val="24"/>
          <w:lang w:val="sl-SI"/>
        </w:rPr>
        <w:t xml:space="preserve">učbenikov bodisi ne uporabljajo, bodisi namesto njih uporabljajo delovne zvezke oziroma delovne zvezke z vsebinami učbenika. </w:t>
      </w:r>
    </w:p>
    <w:p w14:paraId="75361158" w14:textId="7774031B" w:rsidR="006F0062" w:rsidRPr="00D81C50" w:rsidRDefault="006F0062" w:rsidP="00D81C50">
      <w:pPr>
        <w:spacing w:line="360" w:lineRule="auto"/>
        <w:jc w:val="both"/>
        <w:rPr>
          <w:rFonts w:ascii="Arial" w:hAnsi="Arial" w:cs="Arial"/>
          <w:sz w:val="24"/>
          <w:szCs w:val="24"/>
          <w:lang w:val="sl-SI"/>
        </w:rPr>
      </w:pPr>
      <w:r w:rsidRPr="00D81C50">
        <w:rPr>
          <w:rFonts w:ascii="Arial" w:hAnsi="Arial" w:cs="Arial"/>
          <w:sz w:val="24"/>
          <w:szCs w:val="24"/>
          <w:lang w:val="sl-SI"/>
        </w:rPr>
        <w:lastRenderedPageBreak/>
        <w:t xml:space="preserve">Za dodatno korekcijo podatkov </w:t>
      </w:r>
      <w:r w:rsidR="00955C47" w:rsidRPr="00D81C50">
        <w:rPr>
          <w:rFonts w:ascii="Arial" w:hAnsi="Arial" w:cs="Arial"/>
          <w:sz w:val="24"/>
          <w:szCs w:val="24"/>
          <w:lang w:val="sl-SI"/>
        </w:rPr>
        <w:t xml:space="preserve">o rabi učnih gradiv </w:t>
      </w:r>
      <w:r w:rsidRPr="00D81C50">
        <w:rPr>
          <w:rFonts w:ascii="Arial" w:hAnsi="Arial" w:cs="Arial"/>
          <w:sz w:val="24"/>
          <w:szCs w:val="24"/>
          <w:lang w:val="sl-SI"/>
        </w:rPr>
        <w:t xml:space="preserve">smo zato pregledali </w:t>
      </w:r>
      <w:r w:rsidR="00E975F5" w:rsidRPr="00D81C50">
        <w:rPr>
          <w:rFonts w:ascii="Arial" w:hAnsi="Arial" w:cs="Arial"/>
          <w:sz w:val="24"/>
          <w:szCs w:val="24"/>
          <w:lang w:val="sl-SI"/>
        </w:rPr>
        <w:t xml:space="preserve">tudi </w:t>
      </w:r>
      <w:r w:rsidRPr="00D81C50">
        <w:rPr>
          <w:rFonts w:ascii="Arial" w:hAnsi="Arial" w:cs="Arial"/>
          <w:sz w:val="24"/>
          <w:szCs w:val="24"/>
          <w:lang w:val="sl-SI"/>
        </w:rPr>
        <w:t xml:space="preserve">prodajne podatke, kot nam jih je </w:t>
      </w:r>
      <w:r w:rsidR="006A5BE8">
        <w:rPr>
          <w:rFonts w:ascii="Arial" w:hAnsi="Arial" w:cs="Arial"/>
          <w:sz w:val="24"/>
          <w:szCs w:val="24"/>
          <w:lang w:val="sl-SI"/>
        </w:rPr>
        <w:t xml:space="preserve">za interno rabo </w:t>
      </w:r>
      <w:r w:rsidRPr="00D81C50">
        <w:rPr>
          <w:rFonts w:ascii="Arial" w:hAnsi="Arial" w:cs="Arial"/>
          <w:sz w:val="24"/>
          <w:szCs w:val="24"/>
          <w:lang w:val="sl-SI"/>
        </w:rPr>
        <w:t>posredovala Mladinska knjiga trgovina</w:t>
      </w:r>
      <w:r w:rsidR="006A5BE8">
        <w:rPr>
          <w:rFonts w:ascii="Arial" w:hAnsi="Arial" w:cs="Arial"/>
          <w:sz w:val="24"/>
          <w:szCs w:val="24"/>
          <w:lang w:val="sl-SI"/>
        </w:rPr>
        <w:t xml:space="preserve"> </w:t>
      </w:r>
      <w:r w:rsidR="00FE2E70" w:rsidRPr="00D81C50">
        <w:rPr>
          <w:rFonts w:ascii="Arial" w:hAnsi="Arial" w:cs="Arial"/>
          <w:sz w:val="24"/>
          <w:szCs w:val="24"/>
          <w:lang w:val="sl-SI"/>
        </w:rPr>
        <w:t>(2017)</w:t>
      </w:r>
      <w:r w:rsidRPr="00D81C50">
        <w:rPr>
          <w:rFonts w:ascii="Arial" w:hAnsi="Arial" w:cs="Arial"/>
          <w:sz w:val="24"/>
          <w:szCs w:val="24"/>
          <w:lang w:val="sl-SI"/>
        </w:rPr>
        <w:t xml:space="preserve">. Tudi ti podatki nakazujejo, da imajo nekatere manjše založbe pri nekaterih predmetih </w:t>
      </w:r>
      <w:r w:rsidR="00E975F5" w:rsidRPr="00D81C50">
        <w:rPr>
          <w:rFonts w:ascii="Arial" w:hAnsi="Arial" w:cs="Arial"/>
          <w:sz w:val="24"/>
          <w:szCs w:val="24"/>
          <w:lang w:val="sl-SI"/>
        </w:rPr>
        <w:t xml:space="preserve">s svojimi učbeniškimi publikacijami </w:t>
      </w:r>
      <w:r w:rsidRPr="00D81C50">
        <w:rPr>
          <w:rFonts w:ascii="Arial" w:hAnsi="Arial" w:cs="Arial"/>
          <w:sz w:val="24"/>
          <w:szCs w:val="24"/>
          <w:lang w:val="sl-SI"/>
        </w:rPr>
        <w:t>u</w:t>
      </w:r>
      <w:r w:rsidR="00F62D5D" w:rsidRPr="00D81C50">
        <w:rPr>
          <w:rFonts w:ascii="Arial" w:hAnsi="Arial" w:cs="Arial"/>
          <w:sz w:val="24"/>
          <w:szCs w:val="24"/>
          <w:lang w:val="sl-SI"/>
        </w:rPr>
        <w:t xml:space="preserve">poštevanja vredne tržne deleže. Izstopata predvsem dve založbi, </w:t>
      </w:r>
      <w:r w:rsidRPr="00D81C50">
        <w:rPr>
          <w:rFonts w:ascii="Arial" w:hAnsi="Arial" w:cs="Arial"/>
          <w:sz w:val="24"/>
          <w:szCs w:val="24"/>
          <w:lang w:val="sl-SI"/>
        </w:rPr>
        <w:t xml:space="preserve">pri matematiki </w:t>
      </w:r>
      <w:r w:rsidR="00F62D5D" w:rsidRPr="00D81C50">
        <w:rPr>
          <w:rFonts w:ascii="Arial" w:hAnsi="Arial" w:cs="Arial"/>
          <w:sz w:val="24"/>
          <w:szCs w:val="24"/>
          <w:lang w:val="sl-SI"/>
        </w:rPr>
        <w:t xml:space="preserve">ima </w:t>
      </w:r>
      <w:r w:rsidRPr="00D81C50">
        <w:rPr>
          <w:rFonts w:ascii="Arial" w:hAnsi="Arial" w:cs="Arial"/>
          <w:sz w:val="24"/>
          <w:szCs w:val="24"/>
          <w:lang w:val="sl-SI"/>
        </w:rPr>
        <w:t xml:space="preserve">z svojimi zbirkami vaj upoštevanja vreden tržni delež založba Antus, pri slovenščini in glasbi pa predvsem </w:t>
      </w:r>
      <w:r w:rsidR="00FE2E70" w:rsidRPr="00D81C50">
        <w:rPr>
          <w:rFonts w:ascii="Arial" w:hAnsi="Arial" w:cs="Arial"/>
          <w:sz w:val="24"/>
          <w:szCs w:val="24"/>
          <w:lang w:val="sl-SI"/>
        </w:rPr>
        <w:t>v</w:t>
      </w:r>
      <w:r w:rsidRPr="00D81C50">
        <w:rPr>
          <w:rFonts w:ascii="Arial" w:hAnsi="Arial" w:cs="Arial"/>
          <w:sz w:val="24"/>
          <w:szCs w:val="24"/>
          <w:lang w:val="sl-SI"/>
        </w:rPr>
        <w:t xml:space="preserve"> nižjih razredih založba Izolit. </w:t>
      </w:r>
    </w:p>
    <w:p w14:paraId="633CF7B1" w14:textId="77777777" w:rsidR="006F0062" w:rsidRPr="00D81C50" w:rsidRDefault="006F0062" w:rsidP="00D81C50">
      <w:pPr>
        <w:spacing w:line="360" w:lineRule="auto"/>
        <w:jc w:val="both"/>
        <w:rPr>
          <w:rFonts w:ascii="Arial" w:hAnsi="Arial" w:cs="Arial"/>
          <w:sz w:val="24"/>
          <w:szCs w:val="24"/>
          <w:lang w:val="sl-SI"/>
        </w:rPr>
      </w:pPr>
    </w:p>
    <w:p w14:paraId="12F1A7CD" w14:textId="304A29E7" w:rsidR="00490134" w:rsidRPr="00D81C50" w:rsidRDefault="00A3322B" w:rsidP="00D81C50">
      <w:pPr>
        <w:pStyle w:val="ListParagraph"/>
        <w:numPr>
          <w:ilvl w:val="1"/>
          <w:numId w:val="1"/>
        </w:numPr>
        <w:spacing w:line="360" w:lineRule="auto"/>
        <w:jc w:val="both"/>
        <w:rPr>
          <w:rFonts w:ascii="Arial" w:hAnsi="Arial" w:cs="Arial"/>
          <w:b/>
          <w:sz w:val="24"/>
          <w:szCs w:val="24"/>
          <w:lang w:val="sl-SI"/>
        </w:rPr>
      </w:pPr>
      <w:r w:rsidRPr="00D81C50">
        <w:rPr>
          <w:rFonts w:ascii="Arial" w:hAnsi="Arial" w:cs="Arial"/>
          <w:b/>
          <w:sz w:val="24"/>
          <w:szCs w:val="24"/>
          <w:lang w:val="sl-SI"/>
        </w:rPr>
        <w:t>Vpliv državnih ukrepov na učbeniško politiko</w:t>
      </w:r>
    </w:p>
    <w:p w14:paraId="51DBD1EE" w14:textId="1C4CD068" w:rsidR="00A36EF9" w:rsidRPr="00D81C50" w:rsidRDefault="00F62D5D" w:rsidP="00D81C50">
      <w:pPr>
        <w:spacing w:line="360" w:lineRule="auto"/>
        <w:jc w:val="both"/>
        <w:rPr>
          <w:rFonts w:ascii="Arial" w:hAnsi="Arial" w:cs="Arial"/>
          <w:sz w:val="24"/>
          <w:szCs w:val="24"/>
          <w:lang w:val="sl-SI"/>
        </w:rPr>
      </w:pPr>
      <w:r w:rsidRPr="00D81C50">
        <w:rPr>
          <w:rFonts w:ascii="Arial" w:hAnsi="Arial" w:cs="Arial"/>
          <w:sz w:val="24"/>
          <w:szCs w:val="24"/>
          <w:lang w:val="sl-SI"/>
        </w:rPr>
        <w:t>Zgoraj opisane u</w:t>
      </w:r>
      <w:r w:rsidR="00490134" w:rsidRPr="00D81C50">
        <w:rPr>
          <w:rFonts w:ascii="Arial" w:hAnsi="Arial" w:cs="Arial"/>
          <w:sz w:val="24"/>
          <w:szCs w:val="24"/>
          <w:lang w:val="sl-SI"/>
        </w:rPr>
        <w:t xml:space="preserve">krepe države in reakcije založb </w:t>
      </w:r>
      <w:r w:rsidR="00A36EF9" w:rsidRPr="00D81C50">
        <w:rPr>
          <w:rFonts w:ascii="Arial" w:hAnsi="Arial" w:cs="Arial"/>
          <w:sz w:val="24"/>
          <w:szCs w:val="24"/>
          <w:lang w:val="sl-SI"/>
        </w:rPr>
        <w:t xml:space="preserve">med leti 1992-2018 </w:t>
      </w:r>
      <w:r w:rsidR="00490134" w:rsidRPr="00D81C50">
        <w:rPr>
          <w:rFonts w:ascii="Arial" w:hAnsi="Arial" w:cs="Arial"/>
          <w:sz w:val="24"/>
          <w:szCs w:val="24"/>
          <w:lang w:val="sl-SI"/>
        </w:rPr>
        <w:t xml:space="preserve">nanje </w:t>
      </w:r>
      <w:r w:rsidRPr="00D81C50">
        <w:rPr>
          <w:rFonts w:ascii="Arial" w:hAnsi="Arial" w:cs="Arial"/>
          <w:sz w:val="24"/>
          <w:szCs w:val="24"/>
          <w:lang w:val="sl-SI"/>
        </w:rPr>
        <w:t xml:space="preserve">natančneje </w:t>
      </w:r>
      <w:r w:rsidR="00490134" w:rsidRPr="00D81C50">
        <w:rPr>
          <w:rFonts w:ascii="Arial" w:hAnsi="Arial" w:cs="Arial"/>
          <w:sz w:val="24"/>
          <w:szCs w:val="24"/>
          <w:lang w:val="sl-SI"/>
        </w:rPr>
        <w:t xml:space="preserve">povzemamo v </w:t>
      </w:r>
      <w:r w:rsidR="0055225E">
        <w:rPr>
          <w:rFonts w:ascii="Arial" w:hAnsi="Arial" w:cs="Arial"/>
          <w:sz w:val="24"/>
          <w:szCs w:val="24"/>
          <w:lang w:val="sl-SI"/>
        </w:rPr>
        <w:t>tabeli 3</w:t>
      </w:r>
      <w:r w:rsidR="00490134" w:rsidRPr="00D81C50">
        <w:rPr>
          <w:rFonts w:ascii="Arial" w:hAnsi="Arial" w:cs="Arial"/>
          <w:sz w:val="24"/>
          <w:szCs w:val="24"/>
          <w:lang w:val="sl-SI"/>
        </w:rPr>
        <w:t xml:space="preserve">. Ta </w:t>
      </w:r>
      <w:r w:rsidR="0055225E">
        <w:rPr>
          <w:rFonts w:ascii="Arial" w:hAnsi="Arial" w:cs="Arial"/>
          <w:sz w:val="24"/>
          <w:szCs w:val="24"/>
          <w:lang w:val="sl-SI"/>
        </w:rPr>
        <w:t>tabela</w:t>
      </w:r>
      <w:r w:rsidR="00490134" w:rsidRPr="00D81C50">
        <w:rPr>
          <w:rFonts w:ascii="Arial" w:hAnsi="Arial" w:cs="Arial"/>
          <w:sz w:val="24"/>
          <w:szCs w:val="24"/>
          <w:lang w:val="sl-SI"/>
        </w:rPr>
        <w:t xml:space="preserve"> nas napeljuje </w:t>
      </w:r>
      <w:r w:rsidR="00B12F80" w:rsidRPr="00D81C50">
        <w:rPr>
          <w:rFonts w:ascii="Arial" w:hAnsi="Arial" w:cs="Arial"/>
          <w:sz w:val="24"/>
          <w:szCs w:val="24"/>
          <w:lang w:val="sl-SI"/>
        </w:rPr>
        <w:t xml:space="preserve">k naslednjim </w:t>
      </w:r>
      <w:r w:rsidR="00490134" w:rsidRPr="00D81C50">
        <w:rPr>
          <w:rFonts w:ascii="Arial" w:hAnsi="Arial" w:cs="Arial"/>
          <w:sz w:val="24"/>
          <w:szCs w:val="24"/>
          <w:lang w:val="sl-SI"/>
        </w:rPr>
        <w:t xml:space="preserve">ugotovitvam. </w:t>
      </w:r>
    </w:p>
    <w:p w14:paraId="1DC8C100" w14:textId="77777777" w:rsidR="009F3F73" w:rsidRDefault="00D44BF2" w:rsidP="00D81C50">
      <w:pPr>
        <w:spacing w:line="360" w:lineRule="auto"/>
        <w:jc w:val="both"/>
        <w:rPr>
          <w:rFonts w:ascii="Arial" w:hAnsi="Arial" w:cs="Arial"/>
          <w:sz w:val="24"/>
          <w:szCs w:val="24"/>
          <w:lang w:val="sl-SI"/>
        </w:rPr>
      </w:pPr>
      <w:r w:rsidRPr="00D81C50">
        <w:rPr>
          <w:rFonts w:ascii="Arial" w:hAnsi="Arial" w:cs="Arial"/>
          <w:sz w:val="24"/>
          <w:szCs w:val="24"/>
          <w:lang w:val="sl-SI"/>
        </w:rPr>
        <w:t>Z</w:t>
      </w:r>
      <w:r w:rsidR="00024302" w:rsidRPr="00D81C50">
        <w:rPr>
          <w:rFonts w:ascii="Arial" w:hAnsi="Arial" w:cs="Arial"/>
          <w:sz w:val="24"/>
          <w:szCs w:val="24"/>
          <w:lang w:val="sl-SI"/>
        </w:rPr>
        <w:t xml:space="preserve">aložbe so se odzvale na </w:t>
      </w:r>
      <w:r w:rsidR="00490134" w:rsidRPr="00D81C50">
        <w:rPr>
          <w:rFonts w:ascii="Arial" w:hAnsi="Arial" w:cs="Arial"/>
          <w:sz w:val="24"/>
          <w:szCs w:val="24"/>
          <w:lang w:val="sl-SI"/>
        </w:rPr>
        <w:t xml:space="preserve">vsak ukrep države na področju </w:t>
      </w:r>
      <w:r w:rsidR="00024302" w:rsidRPr="00D81C50">
        <w:rPr>
          <w:rFonts w:ascii="Arial" w:hAnsi="Arial" w:cs="Arial"/>
          <w:sz w:val="24"/>
          <w:szCs w:val="24"/>
          <w:lang w:val="sl-SI"/>
        </w:rPr>
        <w:t>politike uč</w:t>
      </w:r>
      <w:r w:rsidR="003F4A86" w:rsidRPr="00D81C50">
        <w:rPr>
          <w:rFonts w:ascii="Arial" w:hAnsi="Arial" w:cs="Arial"/>
          <w:sz w:val="24"/>
          <w:szCs w:val="24"/>
          <w:lang w:val="sl-SI"/>
        </w:rPr>
        <w:t>nih</w:t>
      </w:r>
      <w:r w:rsidR="00024302" w:rsidRPr="00D81C50">
        <w:rPr>
          <w:rFonts w:ascii="Arial" w:hAnsi="Arial" w:cs="Arial"/>
          <w:sz w:val="24"/>
          <w:szCs w:val="24"/>
          <w:lang w:val="sl-SI"/>
        </w:rPr>
        <w:t xml:space="preserve"> gradiv, temu </w:t>
      </w:r>
      <w:r w:rsidRPr="00D81C50">
        <w:rPr>
          <w:rFonts w:ascii="Arial" w:hAnsi="Arial" w:cs="Arial"/>
          <w:sz w:val="24"/>
          <w:szCs w:val="24"/>
          <w:lang w:val="sl-SI"/>
        </w:rPr>
        <w:t xml:space="preserve">pa </w:t>
      </w:r>
      <w:r w:rsidR="00024302" w:rsidRPr="00D81C50">
        <w:rPr>
          <w:rFonts w:ascii="Arial" w:hAnsi="Arial" w:cs="Arial"/>
          <w:sz w:val="24"/>
          <w:szCs w:val="24"/>
          <w:lang w:val="sl-SI"/>
        </w:rPr>
        <w:t>so sledili novi omejevalni ukrepi, ki so se jim založbe ustrezno prilagajale</w:t>
      </w:r>
      <w:r w:rsidR="00490134" w:rsidRPr="00D81C50">
        <w:rPr>
          <w:rFonts w:ascii="Arial" w:hAnsi="Arial" w:cs="Arial"/>
          <w:sz w:val="24"/>
          <w:szCs w:val="24"/>
          <w:lang w:val="sl-SI"/>
        </w:rPr>
        <w:t xml:space="preserve">. </w:t>
      </w:r>
      <w:r w:rsidR="00955C47" w:rsidRPr="00D81C50">
        <w:rPr>
          <w:rFonts w:ascii="Arial" w:hAnsi="Arial" w:cs="Arial"/>
          <w:sz w:val="24"/>
          <w:szCs w:val="24"/>
          <w:lang w:val="sl-SI"/>
        </w:rPr>
        <w:t>S</w:t>
      </w:r>
      <w:r w:rsidR="00024302" w:rsidRPr="00D81C50">
        <w:rPr>
          <w:rFonts w:ascii="Arial" w:hAnsi="Arial" w:cs="Arial"/>
          <w:sz w:val="24"/>
          <w:szCs w:val="24"/>
          <w:lang w:val="sl-SI"/>
        </w:rPr>
        <w:t xml:space="preserve">istemsko urejanje, ki zadeva obvezna in neobvezna učna gradiva, je </w:t>
      </w:r>
      <w:r w:rsidR="00130459" w:rsidRPr="00D81C50">
        <w:rPr>
          <w:rFonts w:ascii="Arial" w:hAnsi="Arial" w:cs="Arial"/>
          <w:sz w:val="24"/>
          <w:szCs w:val="24"/>
          <w:lang w:val="sl-SI"/>
        </w:rPr>
        <w:t xml:space="preserve">med leti 2010-2018 </w:t>
      </w:r>
      <w:r w:rsidR="008D1AAA" w:rsidRPr="00D81C50">
        <w:rPr>
          <w:rFonts w:ascii="Arial" w:hAnsi="Arial" w:cs="Arial"/>
          <w:sz w:val="24"/>
          <w:szCs w:val="24"/>
          <w:lang w:val="sl-SI"/>
        </w:rPr>
        <w:t xml:space="preserve">možno povzeti v tri izhodišča: </w:t>
      </w:r>
    </w:p>
    <w:p w14:paraId="6A78DDD5" w14:textId="77777777" w:rsidR="009F3F73" w:rsidRDefault="00F62D5D"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1) </w:t>
      </w:r>
      <w:r w:rsidR="00B12F80" w:rsidRPr="00D81C50">
        <w:rPr>
          <w:rFonts w:ascii="Arial" w:hAnsi="Arial" w:cs="Arial"/>
          <w:sz w:val="24"/>
          <w:szCs w:val="24"/>
          <w:lang w:val="sl-SI"/>
        </w:rPr>
        <w:t xml:space="preserve">čim manj sredstev iz proračuna, </w:t>
      </w:r>
    </w:p>
    <w:p w14:paraId="5BC4110B" w14:textId="77777777" w:rsidR="009F3F73" w:rsidRDefault="00F62D5D"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2) </w:t>
      </w:r>
      <w:r w:rsidR="00B12F80" w:rsidRPr="00D81C50">
        <w:rPr>
          <w:rFonts w:ascii="Arial" w:hAnsi="Arial" w:cs="Arial"/>
          <w:sz w:val="24"/>
          <w:szCs w:val="24"/>
          <w:lang w:val="sl-SI"/>
        </w:rPr>
        <w:t>omejit</w:t>
      </w:r>
      <w:r w:rsidRPr="00D81C50">
        <w:rPr>
          <w:rFonts w:ascii="Arial" w:hAnsi="Arial" w:cs="Arial"/>
          <w:sz w:val="24"/>
          <w:szCs w:val="24"/>
          <w:lang w:val="sl-SI"/>
        </w:rPr>
        <w:t>i</w:t>
      </w:r>
      <w:r w:rsidR="00B12F80" w:rsidRPr="00D81C50">
        <w:rPr>
          <w:rFonts w:ascii="Arial" w:hAnsi="Arial" w:cs="Arial"/>
          <w:sz w:val="24"/>
          <w:szCs w:val="24"/>
          <w:lang w:val="sl-SI"/>
        </w:rPr>
        <w:t xml:space="preserve"> negodovanja staršev, ki so plačniki učnih gradiv, </w:t>
      </w:r>
    </w:p>
    <w:p w14:paraId="12CF1F29" w14:textId="77777777" w:rsidR="009F3F73" w:rsidRDefault="00F62D5D"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3) </w:t>
      </w:r>
      <w:r w:rsidR="00B12F80" w:rsidRPr="00D81C50">
        <w:rPr>
          <w:rFonts w:ascii="Arial" w:hAnsi="Arial" w:cs="Arial"/>
          <w:sz w:val="24"/>
          <w:szCs w:val="24"/>
          <w:lang w:val="sl-SI"/>
        </w:rPr>
        <w:t>omej</w:t>
      </w:r>
      <w:r w:rsidRPr="00D81C50">
        <w:rPr>
          <w:rFonts w:ascii="Arial" w:hAnsi="Arial" w:cs="Arial"/>
          <w:sz w:val="24"/>
          <w:szCs w:val="24"/>
          <w:lang w:val="sl-SI"/>
        </w:rPr>
        <w:t>iti zaslužke</w:t>
      </w:r>
      <w:r w:rsidR="00B12F80" w:rsidRPr="00D81C50">
        <w:rPr>
          <w:rFonts w:ascii="Arial" w:hAnsi="Arial" w:cs="Arial"/>
          <w:sz w:val="24"/>
          <w:szCs w:val="24"/>
          <w:lang w:val="sl-SI"/>
        </w:rPr>
        <w:t xml:space="preserve"> založnikov. </w:t>
      </w:r>
    </w:p>
    <w:p w14:paraId="4DDD2E91" w14:textId="2EEB12AE" w:rsidR="00490134" w:rsidRPr="00D81C50" w:rsidRDefault="00B12F80" w:rsidP="00D81C50">
      <w:pPr>
        <w:spacing w:line="360" w:lineRule="auto"/>
        <w:jc w:val="both"/>
        <w:rPr>
          <w:rFonts w:ascii="Arial" w:hAnsi="Arial" w:cs="Arial"/>
          <w:sz w:val="24"/>
          <w:szCs w:val="24"/>
          <w:lang w:val="sl-SI"/>
        </w:rPr>
      </w:pPr>
      <w:r w:rsidRPr="00D81C50">
        <w:rPr>
          <w:rFonts w:ascii="Arial" w:hAnsi="Arial" w:cs="Arial"/>
          <w:sz w:val="24"/>
          <w:szCs w:val="24"/>
          <w:lang w:val="sl-SI"/>
        </w:rPr>
        <w:t>Če ukrepe ocenjujemo glede na učin</w:t>
      </w:r>
      <w:r w:rsidR="008D1AAA" w:rsidRPr="00D81C50">
        <w:rPr>
          <w:rFonts w:ascii="Arial" w:hAnsi="Arial" w:cs="Arial"/>
          <w:sz w:val="24"/>
          <w:szCs w:val="24"/>
          <w:lang w:val="sl-SI"/>
        </w:rPr>
        <w:t>ke</w:t>
      </w:r>
      <w:r w:rsidR="00955C47" w:rsidRPr="00D81C50">
        <w:rPr>
          <w:rFonts w:ascii="Arial" w:hAnsi="Arial" w:cs="Arial"/>
          <w:sz w:val="24"/>
          <w:szCs w:val="24"/>
          <w:lang w:val="sl-SI"/>
        </w:rPr>
        <w:t>, ki so jih</w:t>
      </w:r>
      <w:r w:rsidRPr="00D81C50">
        <w:rPr>
          <w:rFonts w:ascii="Arial" w:hAnsi="Arial" w:cs="Arial"/>
          <w:sz w:val="24"/>
          <w:szCs w:val="24"/>
          <w:lang w:val="sl-SI"/>
        </w:rPr>
        <w:t xml:space="preserve"> proizvedli, lahko rečemo, da so bili kratkoročni in </w:t>
      </w:r>
      <w:r w:rsidR="003F4A86" w:rsidRPr="00D81C50">
        <w:rPr>
          <w:rFonts w:ascii="Arial" w:hAnsi="Arial" w:cs="Arial"/>
          <w:sz w:val="24"/>
          <w:szCs w:val="24"/>
          <w:lang w:val="sl-SI"/>
        </w:rPr>
        <w:t xml:space="preserve">konceptualno </w:t>
      </w:r>
      <w:r w:rsidRPr="00D81C50">
        <w:rPr>
          <w:rFonts w:ascii="Arial" w:hAnsi="Arial" w:cs="Arial"/>
          <w:sz w:val="24"/>
          <w:szCs w:val="24"/>
          <w:lang w:val="sl-SI"/>
        </w:rPr>
        <w:t xml:space="preserve">nedomišljeni, bistveno jih je krojila </w:t>
      </w:r>
      <w:r w:rsidR="003F4A86" w:rsidRPr="00D81C50">
        <w:rPr>
          <w:rFonts w:ascii="Arial" w:hAnsi="Arial" w:cs="Arial"/>
          <w:sz w:val="24"/>
          <w:szCs w:val="24"/>
          <w:lang w:val="sl-SI"/>
        </w:rPr>
        <w:t xml:space="preserve">(le) </w:t>
      </w:r>
      <w:r w:rsidRPr="00D81C50">
        <w:rPr>
          <w:rFonts w:ascii="Arial" w:hAnsi="Arial" w:cs="Arial"/>
          <w:sz w:val="24"/>
          <w:szCs w:val="24"/>
          <w:lang w:val="sl-SI"/>
        </w:rPr>
        <w:t>ekonomska logika.</w:t>
      </w:r>
      <w:r w:rsidR="00A703C0">
        <w:rPr>
          <w:rFonts w:ascii="Arial" w:hAnsi="Arial" w:cs="Arial"/>
          <w:sz w:val="24"/>
          <w:szCs w:val="24"/>
          <w:lang w:val="sl-SI"/>
        </w:rPr>
        <w:t xml:space="preserve"> </w:t>
      </w:r>
    </w:p>
    <w:tbl>
      <w:tblPr>
        <w:tblW w:w="9280" w:type="dxa"/>
        <w:tblCellMar>
          <w:left w:w="0" w:type="dxa"/>
          <w:right w:w="0" w:type="dxa"/>
        </w:tblCellMar>
        <w:tblLook w:val="04A0" w:firstRow="1" w:lastRow="0" w:firstColumn="1" w:lastColumn="0" w:noHBand="0" w:noVBand="1"/>
      </w:tblPr>
      <w:tblGrid>
        <w:gridCol w:w="1220"/>
        <w:gridCol w:w="4280"/>
        <w:gridCol w:w="3780"/>
      </w:tblGrid>
      <w:tr w:rsidR="00490134" w:rsidRPr="009D7E04" w14:paraId="627B7B09"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3047AC"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leto</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3A67F3"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Ukrep države</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B2C6A5"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Reakcija založb po uvedbi ukrepa</w:t>
            </w:r>
          </w:p>
        </w:tc>
      </w:tr>
      <w:tr w:rsidR="00490134" w:rsidRPr="009D7E04" w14:paraId="40D503C5"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2BF2F8"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1992</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14E0BF"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Učbeniški trg se sprosti, konkurenca med več učbeniki za isti predmet se uvaja počasi.</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FED241"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Založniki monopolnih učbenikov višajo cene in ustvarjajo ekstradobičke; rast konkurence.</w:t>
            </w:r>
          </w:p>
        </w:tc>
      </w:tr>
      <w:tr w:rsidR="00490134" w:rsidRPr="009D7E04" w14:paraId="5C63A99A" w14:textId="77777777" w:rsidTr="00490134">
        <w:trPr>
          <w:trHeight w:val="1232"/>
        </w:trPr>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FE75A8"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lastRenderedPageBreak/>
              <w:t>1996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486BF"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 xml:space="preserve">Plačljivi učbeniški skladi (za najem plačajo starši tretjino cene učbenika,)  delovni zvezki so obvezni, plačujejo jih starši.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E229A1"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Izpad prihodkov pri prodaji učbenikov skušajo založbe nadomestiti z dodajanjem delovnih zvezkov v učbeniške komplete.</w:t>
            </w:r>
          </w:p>
        </w:tc>
      </w:tr>
      <w:tr w:rsidR="00490134" w:rsidRPr="009D7E04" w14:paraId="5F311702"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6E67EA"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2003-2004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956D3A"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Uvedba develetke.</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8C0F3A"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Prerazporeditev tržnih deležev.</w:t>
            </w:r>
          </w:p>
        </w:tc>
      </w:tr>
      <w:tr w:rsidR="00490134" w:rsidRPr="009D7E04" w14:paraId="4A348DAE"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4C9A24"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2006</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C23EEF"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Učbeniki postanejo edino učno sredstvo, ki ga mora potrditi strokovni svet zvezkov.</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50102"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 Razvoj samostojnih delovnih zvezkov (= dz ni več del kompleta).</w:t>
            </w:r>
          </w:p>
        </w:tc>
      </w:tr>
      <w:tr w:rsidR="00490134" w:rsidRPr="009D7E04" w14:paraId="2794A1E5"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2C31E3"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2008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2BDF7"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Staršem ni več treba plačevati izposojnine.</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E60CE"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Učbenik  = tržno orodje za prodajo delovnih zvezkov.</w:t>
            </w:r>
          </w:p>
        </w:tc>
      </w:tr>
      <w:tr w:rsidR="00490134" w:rsidRPr="009D7E04" w14:paraId="0D7A0953"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3869E"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200641"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Prenova učnih načrtov.</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9CE7EB" w14:textId="68A11420"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 </w:t>
            </w:r>
            <w:r w:rsidR="00130459" w:rsidRPr="00D81C50">
              <w:rPr>
                <w:rFonts w:ascii="Arial" w:eastAsia="Calibri" w:hAnsi="Arial" w:cs="Arial"/>
                <w:color w:val="000000"/>
                <w:kern w:val="24"/>
                <w:sz w:val="24"/>
                <w:szCs w:val="24"/>
                <w:lang w:val="sl-SI" w:eastAsia="sl-SI"/>
              </w:rPr>
              <w:t>Prenova učbenikov</w:t>
            </w:r>
          </w:p>
        </w:tc>
      </w:tr>
      <w:tr w:rsidR="00490134" w:rsidRPr="009D7E04" w14:paraId="6F182A5B"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C47EA9"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2010</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3BD424"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Uvedba soglasja staršev k ceni neučbeniških učnih gradiv; zamrznitev obnove skladov.</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462C24" w14:textId="265A133F"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Razvoj digitalnih učbenikov; cenovna vojna med založbami</w:t>
            </w:r>
            <w:r w:rsidR="00130459" w:rsidRPr="00D81C50">
              <w:rPr>
                <w:rFonts w:ascii="Arial" w:eastAsia="Calibri" w:hAnsi="Arial" w:cs="Arial"/>
                <w:color w:val="000000"/>
                <w:kern w:val="24"/>
                <w:sz w:val="24"/>
                <w:szCs w:val="24"/>
                <w:lang w:val="sl-SI" w:eastAsia="sl-SI"/>
              </w:rPr>
              <w:t xml:space="preserve"> znižanjem cen</w:t>
            </w:r>
            <w:r w:rsidRPr="00D81C50">
              <w:rPr>
                <w:rFonts w:ascii="Arial" w:eastAsia="Calibri" w:hAnsi="Arial" w:cs="Arial"/>
                <w:color w:val="000000"/>
                <w:kern w:val="24"/>
                <w:sz w:val="24"/>
                <w:szCs w:val="24"/>
                <w:lang w:val="sl-SI" w:eastAsia="sl-SI"/>
              </w:rPr>
              <w:t>; razvoj spletnih strani za učitelje s pripravami in pripomočki za izvedbo pouka.</w:t>
            </w:r>
          </w:p>
        </w:tc>
      </w:tr>
      <w:tr w:rsidR="00490134" w:rsidRPr="009D7E04" w14:paraId="231D72E6"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1DD7A1"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5E4A0"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Pozivi Mizš k razmisleku o rabi delovnih zvezkov.</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809D40"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Razvoj delovnih zvezkov z vsebinami učbenika.</w:t>
            </w:r>
          </w:p>
        </w:tc>
      </w:tr>
      <w:tr w:rsidR="00490134" w:rsidRPr="009D7E04" w14:paraId="2193790E"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CDA271"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2011</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DAE6D"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Zavod za šolstvo začne razvijati brezplačne digitalne učbenike za temeljne predmete.</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798296"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Razvoj digitalnih učbenikov in spletnih vsebin za učence.</w:t>
            </w:r>
          </w:p>
        </w:tc>
      </w:tr>
      <w:tr w:rsidR="00490134" w:rsidRPr="009D7E04" w14:paraId="7AC0C84B"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7C948"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2014</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1195AA"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Začetek obnove šolskih skladov.</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A771AC"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Razvoj kompletov učnih gradiv za vse predmete istega razrede.</w:t>
            </w:r>
          </w:p>
        </w:tc>
      </w:tr>
      <w:tr w:rsidR="00490134" w:rsidRPr="009D7E04" w14:paraId="27F9E53B" w14:textId="77777777" w:rsidTr="00490134">
        <w:tc>
          <w:tcPr>
            <w:tcW w:w="1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D0EC44" w14:textId="77777777"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2017-18</w:t>
            </w:r>
          </w:p>
        </w:tc>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04D2D4" w14:textId="38A80856" w:rsidR="00490134" w:rsidRPr="00D81C50" w:rsidRDefault="00490134" w:rsidP="00D81C50">
            <w:pPr>
              <w:spacing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 xml:space="preserve">Brezplačni učbeniki in delovna gradiva za prvi razred OŠ </w:t>
            </w:r>
            <w:r w:rsidR="003D424F" w:rsidRPr="00D81C50">
              <w:rPr>
                <w:rFonts w:ascii="Arial" w:eastAsia="Calibri" w:hAnsi="Arial" w:cs="Arial"/>
                <w:color w:val="000000"/>
                <w:kern w:val="24"/>
                <w:sz w:val="24"/>
                <w:szCs w:val="24"/>
                <w:lang w:val="sl-SI" w:eastAsia="sl-SI"/>
              </w:rPr>
              <w:t xml:space="preserve">z učinkom </w:t>
            </w:r>
            <w:r w:rsidRPr="00D81C50">
              <w:rPr>
                <w:rFonts w:ascii="Arial" w:eastAsia="Calibri" w:hAnsi="Arial" w:cs="Arial"/>
                <w:color w:val="000000"/>
                <w:kern w:val="24"/>
                <w:sz w:val="24"/>
                <w:szCs w:val="24"/>
                <w:lang w:val="sl-SI" w:eastAsia="sl-SI"/>
              </w:rPr>
              <w:t>cenovn</w:t>
            </w:r>
            <w:r w:rsidR="003D424F" w:rsidRPr="00D81C50">
              <w:rPr>
                <w:rFonts w:ascii="Arial" w:eastAsia="Calibri" w:hAnsi="Arial" w:cs="Arial"/>
                <w:color w:val="000000"/>
                <w:kern w:val="24"/>
                <w:sz w:val="24"/>
                <w:szCs w:val="24"/>
                <w:lang w:val="sl-SI" w:eastAsia="sl-SI"/>
              </w:rPr>
              <w:t>e</w:t>
            </w:r>
            <w:r w:rsidRPr="00D81C50">
              <w:rPr>
                <w:rFonts w:ascii="Arial" w:eastAsia="Calibri" w:hAnsi="Arial" w:cs="Arial"/>
                <w:color w:val="000000"/>
                <w:kern w:val="24"/>
                <w:sz w:val="24"/>
                <w:szCs w:val="24"/>
                <w:lang w:val="sl-SI" w:eastAsia="sl-SI"/>
              </w:rPr>
              <w:t xml:space="preserve"> kapic</w:t>
            </w:r>
            <w:r w:rsidR="003D424F" w:rsidRPr="00D81C50">
              <w:rPr>
                <w:rFonts w:ascii="Arial" w:eastAsia="Calibri" w:hAnsi="Arial" w:cs="Arial"/>
                <w:color w:val="000000"/>
                <w:kern w:val="24"/>
                <w:sz w:val="24"/>
                <w:szCs w:val="24"/>
                <w:lang w:val="sl-SI" w:eastAsia="sl-SI"/>
              </w:rPr>
              <w:t>e</w:t>
            </w:r>
            <w:r w:rsidR="006A5BE8">
              <w:rPr>
                <w:rFonts w:ascii="Arial" w:eastAsia="Calibri" w:hAnsi="Arial" w:cs="Arial"/>
                <w:color w:val="000000"/>
                <w:kern w:val="24"/>
                <w:sz w:val="24"/>
                <w:szCs w:val="24"/>
                <w:lang w:val="sl-SI" w:eastAsia="sl-SI"/>
              </w:rPr>
              <w:t>*</w:t>
            </w:r>
            <w:r w:rsidRPr="00D81C50">
              <w:rPr>
                <w:rFonts w:ascii="Arial" w:eastAsia="Calibri" w:hAnsi="Arial" w:cs="Arial"/>
                <w:color w:val="000000"/>
                <w:kern w:val="24"/>
                <w:sz w:val="24"/>
                <w:szCs w:val="24"/>
                <w:lang w:val="sl-SI" w:eastAsia="sl-SI"/>
              </w:rPr>
              <w:t>.</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18FEF6" w14:textId="77777777" w:rsidR="00490134" w:rsidRPr="00D81C50" w:rsidRDefault="00490134" w:rsidP="00D81C50">
            <w:pPr>
              <w:spacing w:after="0" w:line="360" w:lineRule="auto"/>
              <w:jc w:val="both"/>
              <w:rPr>
                <w:rFonts w:ascii="Arial" w:eastAsia="Times New Roman" w:hAnsi="Arial" w:cs="Arial"/>
                <w:sz w:val="24"/>
                <w:szCs w:val="24"/>
                <w:lang w:val="sl-SI" w:eastAsia="sl-SI"/>
              </w:rPr>
            </w:pPr>
            <w:r w:rsidRPr="00D81C50">
              <w:rPr>
                <w:rFonts w:ascii="Arial" w:eastAsia="Calibri" w:hAnsi="Arial" w:cs="Arial"/>
                <w:color w:val="000000"/>
                <w:kern w:val="24"/>
                <w:sz w:val="24"/>
                <w:szCs w:val="24"/>
                <w:lang w:val="sl-SI" w:eastAsia="sl-SI"/>
              </w:rPr>
              <w:t>Intenzivno trženje kompletov učnih gradiv za razrede 1-4.</w:t>
            </w:r>
          </w:p>
        </w:tc>
      </w:tr>
    </w:tbl>
    <w:p w14:paraId="1A7CFFA0" w14:textId="35AF5A8F" w:rsidR="00E7367A" w:rsidRDefault="0055225E" w:rsidP="00D81C50">
      <w:pPr>
        <w:spacing w:line="360" w:lineRule="auto"/>
        <w:jc w:val="both"/>
        <w:rPr>
          <w:rFonts w:ascii="Arial" w:hAnsi="Arial" w:cs="Arial"/>
          <w:sz w:val="24"/>
          <w:szCs w:val="24"/>
          <w:lang w:val="sl-SI"/>
        </w:rPr>
      </w:pPr>
      <w:r>
        <w:rPr>
          <w:rFonts w:ascii="Arial" w:hAnsi="Arial" w:cs="Arial"/>
          <w:sz w:val="24"/>
          <w:szCs w:val="24"/>
          <w:lang w:val="sl-SI"/>
        </w:rPr>
        <w:t>Tabela 3</w:t>
      </w:r>
      <w:r w:rsidR="004D1FA3" w:rsidRPr="00D81C50">
        <w:rPr>
          <w:rFonts w:ascii="Arial" w:hAnsi="Arial" w:cs="Arial"/>
          <w:sz w:val="24"/>
          <w:szCs w:val="24"/>
          <w:lang w:val="sl-SI"/>
        </w:rPr>
        <w:t xml:space="preserve">: Posegi </w:t>
      </w:r>
      <w:r w:rsidR="002E3F70" w:rsidRPr="00D81C50">
        <w:rPr>
          <w:rFonts w:ascii="Arial" w:hAnsi="Arial" w:cs="Arial"/>
          <w:sz w:val="24"/>
          <w:szCs w:val="24"/>
          <w:lang w:val="sl-SI"/>
        </w:rPr>
        <w:t>v</w:t>
      </w:r>
      <w:r w:rsidR="004D1FA3" w:rsidRPr="00D81C50">
        <w:rPr>
          <w:rFonts w:ascii="Arial" w:hAnsi="Arial" w:cs="Arial"/>
          <w:sz w:val="24"/>
          <w:szCs w:val="24"/>
          <w:lang w:val="sl-SI"/>
        </w:rPr>
        <w:t xml:space="preserve"> učbeniški trg</w:t>
      </w:r>
    </w:p>
    <w:p w14:paraId="4805E006" w14:textId="2AD6C6A9" w:rsidR="006A5BE8" w:rsidRPr="0048254E" w:rsidRDefault="006A5BE8" w:rsidP="00D81C50">
      <w:pPr>
        <w:spacing w:line="360" w:lineRule="auto"/>
        <w:jc w:val="both"/>
        <w:rPr>
          <w:rFonts w:ascii="Arial" w:hAnsi="Arial" w:cs="Arial"/>
          <w:sz w:val="18"/>
          <w:szCs w:val="18"/>
          <w:lang w:val="sl-SI"/>
        </w:rPr>
      </w:pPr>
      <w:r>
        <w:rPr>
          <w:rFonts w:ascii="Arial" w:hAnsi="Arial" w:cs="Arial"/>
          <w:sz w:val="24"/>
          <w:szCs w:val="24"/>
          <w:lang w:val="sl-SI"/>
        </w:rPr>
        <w:lastRenderedPageBreak/>
        <w:t>*</w:t>
      </w:r>
      <w:r w:rsidRPr="0048254E">
        <w:rPr>
          <w:rFonts w:ascii="Arial" w:hAnsi="Arial" w:cs="Arial"/>
          <w:sz w:val="18"/>
          <w:szCs w:val="18"/>
          <w:lang w:val="sl-SI"/>
        </w:rPr>
        <w:t>Po internih podatkih založnikov in knjigotržcev je velika večina šol za nakup gradiv za prvi razred porabila točno toliko</w:t>
      </w:r>
      <w:r w:rsidR="0048254E" w:rsidRPr="0048254E">
        <w:rPr>
          <w:rFonts w:ascii="Arial" w:hAnsi="Arial" w:cs="Arial"/>
          <w:sz w:val="18"/>
          <w:szCs w:val="18"/>
          <w:lang w:val="sl-SI"/>
        </w:rPr>
        <w:t>, kot je za to na učenca namenilo MiZŠ.</w:t>
      </w:r>
    </w:p>
    <w:p w14:paraId="7F7595D4" w14:textId="6320A255" w:rsidR="00A36EF9" w:rsidRPr="00D81C50" w:rsidRDefault="00B12F80" w:rsidP="00D81C50">
      <w:pPr>
        <w:spacing w:line="360" w:lineRule="auto"/>
        <w:jc w:val="both"/>
        <w:rPr>
          <w:rFonts w:ascii="Arial" w:hAnsi="Arial" w:cs="Arial"/>
          <w:sz w:val="24"/>
          <w:szCs w:val="24"/>
          <w:lang w:val="sl-SI"/>
        </w:rPr>
      </w:pPr>
      <w:r w:rsidRPr="00D81C50">
        <w:rPr>
          <w:rFonts w:ascii="Arial" w:hAnsi="Arial" w:cs="Arial"/>
          <w:sz w:val="24"/>
          <w:szCs w:val="24"/>
          <w:lang w:val="sl-SI"/>
        </w:rPr>
        <w:t>Povedano drugače, c</w:t>
      </w:r>
      <w:r w:rsidR="002D01CD" w:rsidRPr="00D81C50">
        <w:rPr>
          <w:rFonts w:ascii="Arial" w:hAnsi="Arial" w:cs="Arial"/>
          <w:sz w:val="24"/>
          <w:szCs w:val="24"/>
          <w:lang w:val="sl-SI"/>
        </w:rPr>
        <w:t xml:space="preserve">ilj večine </w:t>
      </w:r>
      <w:r w:rsidRPr="00D81C50">
        <w:rPr>
          <w:rFonts w:ascii="Arial" w:hAnsi="Arial" w:cs="Arial"/>
          <w:sz w:val="24"/>
          <w:szCs w:val="24"/>
          <w:lang w:val="sl-SI"/>
        </w:rPr>
        <w:t xml:space="preserve">ukrepov šolske politike </w:t>
      </w:r>
      <w:r w:rsidR="00A3322B" w:rsidRPr="00D81C50">
        <w:rPr>
          <w:rFonts w:ascii="Arial" w:hAnsi="Arial" w:cs="Arial"/>
          <w:sz w:val="24"/>
          <w:szCs w:val="24"/>
          <w:lang w:val="sl-SI"/>
        </w:rPr>
        <w:t xml:space="preserve">doslej </w:t>
      </w:r>
      <w:r w:rsidR="002D01CD" w:rsidRPr="00D81C50">
        <w:rPr>
          <w:rFonts w:ascii="Arial" w:hAnsi="Arial" w:cs="Arial"/>
          <w:sz w:val="24"/>
          <w:szCs w:val="24"/>
          <w:lang w:val="sl-SI"/>
        </w:rPr>
        <w:t>je bil</w:t>
      </w:r>
      <w:r w:rsidR="002E3F70" w:rsidRPr="00D81C50">
        <w:rPr>
          <w:rFonts w:ascii="Arial" w:hAnsi="Arial" w:cs="Arial"/>
          <w:sz w:val="24"/>
          <w:szCs w:val="24"/>
          <w:lang w:val="sl-SI"/>
        </w:rPr>
        <w:t xml:space="preserve">, da </w:t>
      </w:r>
      <w:r w:rsidR="002D01CD" w:rsidRPr="00D81C50">
        <w:rPr>
          <w:rFonts w:ascii="Arial" w:hAnsi="Arial" w:cs="Arial"/>
          <w:sz w:val="24"/>
          <w:szCs w:val="24"/>
          <w:lang w:val="sl-SI"/>
        </w:rPr>
        <w:t>niža</w:t>
      </w:r>
      <w:r w:rsidR="002E3F70" w:rsidRPr="00D81C50">
        <w:rPr>
          <w:rFonts w:ascii="Arial" w:hAnsi="Arial" w:cs="Arial"/>
          <w:sz w:val="24"/>
          <w:szCs w:val="24"/>
          <w:lang w:val="sl-SI"/>
        </w:rPr>
        <w:t>jo</w:t>
      </w:r>
      <w:r w:rsidR="002D01CD" w:rsidRPr="00D81C50">
        <w:rPr>
          <w:rFonts w:ascii="Arial" w:hAnsi="Arial" w:cs="Arial"/>
          <w:sz w:val="24"/>
          <w:szCs w:val="24"/>
          <w:lang w:val="sl-SI"/>
        </w:rPr>
        <w:t xml:space="preserve"> stroške – tako za državo kot </w:t>
      </w:r>
      <w:r w:rsidR="002E3F70" w:rsidRPr="00D81C50">
        <w:rPr>
          <w:rFonts w:ascii="Arial" w:hAnsi="Arial" w:cs="Arial"/>
          <w:sz w:val="24"/>
          <w:szCs w:val="24"/>
          <w:lang w:val="sl-SI"/>
        </w:rPr>
        <w:t xml:space="preserve">za </w:t>
      </w:r>
      <w:r w:rsidR="002D01CD" w:rsidRPr="00D81C50">
        <w:rPr>
          <w:rFonts w:ascii="Arial" w:hAnsi="Arial" w:cs="Arial"/>
          <w:sz w:val="24"/>
          <w:szCs w:val="24"/>
          <w:lang w:val="sl-SI"/>
        </w:rPr>
        <w:t xml:space="preserve">starše – pri oskrbi z </w:t>
      </w:r>
      <w:r w:rsidR="00490134" w:rsidRPr="00D81C50">
        <w:rPr>
          <w:rFonts w:ascii="Arial" w:hAnsi="Arial" w:cs="Arial"/>
          <w:sz w:val="24"/>
          <w:szCs w:val="24"/>
          <w:lang w:val="sl-SI"/>
        </w:rPr>
        <w:t>učbeniki</w:t>
      </w:r>
      <w:r w:rsidR="003F4A86" w:rsidRPr="00D81C50">
        <w:rPr>
          <w:rFonts w:ascii="Arial" w:hAnsi="Arial" w:cs="Arial"/>
          <w:sz w:val="24"/>
          <w:szCs w:val="24"/>
          <w:lang w:val="sl-SI"/>
        </w:rPr>
        <w:t xml:space="preserve"> in drugimi učnimi gradivi</w:t>
      </w:r>
      <w:r w:rsidR="002D01CD" w:rsidRPr="00D81C50">
        <w:rPr>
          <w:rFonts w:ascii="Arial" w:hAnsi="Arial" w:cs="Arial"/>
          <w:sz w:val="24"/>
          <w:szCs w:val="24"/>
          <w:lang w:val="sl-SI"/>
        </w:rPr>
        <w:t xml:space="preserve">, pri </w:t>
      </w:r>
      <w:r w:rsidR="002E3F70" w:rsidRPr="00D81C50">
        <w:rPr>
          <w:rFonts w:ascii="Arial" w:hAnsi="Arial" w:cs="Arial"/>
          <w:sz w:val="24"/>
          <w:szCs w:val="24"/>
          <w:lang w:val="sl-SI"/>
        </w:rPr>
        <w:t xml:space="preserve">tem pa </w:t>
      </w:r>
      <w:r w:rsidR="002D01CD" w:rsidRPr="00D81C50">
        <w:rPr>
          <w:rFonts w:ascii="Arial" w:hAnsi="Arial" w:cs="Arial"/>
          <w:sz w:val="24"/>
          <w:szCs w:val="24"/>
          <w:lang w:val="sl-SI"/>
        </w:rPr>
        <w:t>je umanjkal razmislek o razmerju med kakovostjo in ceno učbenikov</w:t>
      </w:r>
      <w:r w:rsidR="00A36EF9" w:rsidRPr="00D81C50">
        <w:rPr>
          <w:rFonts w:ascii="Arial" w:hAnsi="Arial" w:cs="Arial"/>
          <w:sz w:val="24"/>
          <w:szCs w:val="24"/>
          <w:lang w:val="sl-SI"/>
        </w:rPr>
        <w:t xml:space="preserve"> in učnih gradiv</w:t>
      </w:r>
      <w:r w:rsidR="002D01CD" w:rsidRPr="00D81C50">
        <w:rPr>
          <w:rFonts w:ascii="Arial" w:hAnsi="Arial" w:cs="Arial"/>
          <w:sz w:val="24"/>
          <w:szCs w:val="24"/>
          <w:lang w:val="sl-SI"/>
        </w:rPr>
        <w:t xml:space="preserve">, </w:t>
      </w:r>
      <w:r w:rsidRPr="00D81C50">
        <w:rPr>
          <w:rFonts w:ascii="Arial" w:hAnsi="Arial" w:cs="Arial"/>
          <w:sz w:val="24"/>
          <w:szCs w:val="24"/>
          <w:lang w:val="sl-SI"/>
        </w:rPr>
        <w:t xml:space="preserve">razmislek </w:t>
      </w:r>
      <w:r w:rsidR="002D01CD" w:rsidRPr="00D81C50">
        <w:rPr>
          <w:rFonts w:ascii="Arial" w:hAnsi="Arial" w:cs="Arial"/>
          <w:sz w:val="24"/>
          <w:szCs w:val="24"/>
          <w:lang w:val="sl-SI"/>
        </w:rPr>
        <w:t xml:space="preserve">o </w:t>
      </w:r>
      <w:r w:rsidR="003F4A86" w:rsidRPr="00D81C50">
        <w:rPr>
          <w:rFonts w:ascii="Arial" w:hAnsi="Arial" w:cs="Arial"/>
          <w:sz w:val="24"/>
          <w:szCs w:val="24"/>
          <w:lang w:val="sl-SI"/>
        </w:rPr>
        <w:t xml:space="preserve">strokovni </w:t>
      </w:r>
      <w:r w:rsidR="002D01CD" w:rsidRPr="00D81C50">
        <w:rPr>
          <w:rFonts w:ascii="Arial" w:hAnsi="Arial" w:cs="Arial"/>
          <w:sz w:val="24"/>
          <w:szCs w:val="24"/>
          <w:lang w:val="sl-SI"/>
        </w:rPr>
        <w:t>avtonomiji učiteljev pri njihovi izbiri</w:t>
      </w:r>
      <w:r w:rsidR="003F4A86" w:rsidRPr="00D81C50">
        <w:rPr>
          <w:rFonts w:ascii="Arial" w:hAnsi="Arial" w:cs="Arial"/>
          <w:sz w:val="24"/>
          <w:szCs w:val="24"/>
          <w:lang w:val="sl-SI"/>
        </w:rPr>
        <w:t>, predvsem pa je umanjkal razmislek o</w:t>
      </w:r>
      <w:r w:rsidR="002D01CD" w:rsidRPr="00D81C50">
        <w:rPr>
          <w:rFonts w:ascii="Arial" w:hAnsi="Arial" w:cs="Arial"/>
          <w:sz w:val="24"/>
          <w:szCs w:val="24"/>
          <w:lang w:val="sl-SI"/>
        </w:rPr>
        <w:t xml:space="preserve"> dolgoročni </w:t>
      </w:r>
      <w:r w:rsidR="00490134" w:rsidRPr="00D81C50">
        <w:rPr>
          <w:rFonts w:ascii="Arial" w:hAnsi="Arial" w:cs="Arial"/>
          <w:sz w:val="24"/>
          <w:szCs w:val="24"/>
          <w:lang w:val="sl-SI"/>
        </w:rPr>
        <w:t xml:space="preserve">sistemski </w:t>
      </w:r>
      <w:r w:rsidR="002D01CD" w:rsidRPr="00D81C50">
        <w:rPr>
          <w:rFonts w:ascii="Arial" w:hAnsi="Arial" w:cs="Arial"/>
          <w:sz w:val="24"/>
          <w:szCs w:val="24"/>
          <w:lang w:val="sl-SI"/>
        </w:rPr>
        <w:t xml:space="preserve">ureditvi tega področja. </w:t>
      </w:r>
      <w:r w:rsidRPr="00D81C50">
        <w:rPr>
          <w:rFonts w:ascii="Arial" w:hAnsi="Arial" w:cs="Arial"/>
          <w:sz w:val="24"/>
          <w:szCs w:val="24"/>
          <w:lang w:val="sl-SI"/>
        </w:rPr>
        <w:t>D</w:t>
      </w:r>
      <w:r w:rsidR="002D01CD" w:rsidRPr="00D81C50">
        <w:rPr>
          <w:rFonts w:ascii="Arial" w:hAnsi="Arial" w:cs="Arial"/>
          <w:sz w:val="24"/>
          <w:szCs w:val="24"/>
          <w:lang w:val="sl-SI"/>
        </w:rPr>
        <w:t xml:space="preserve">inamika </w:t>
      </w:r>
      <w:r w:rsidR="003F4A86" w:rsidRPr="00D81C50">
        <w:rPr>
          <w:rFonts w:ascii="Arial" w:hAnsi="Arial" w:cs="Arial"/>
          <w:sz w:val="24"/>
          <w:szCs w:val="24"/>
          <w:lang w:val="sl-SI"/>
        </w:rPr>
        <w:t xml:space="preserve">predstavljenih </w:t>
      </w:r>
      <w:r w:rsidR="002D01CD" w:rsidRPr="00D81C50">
        <w:rPr>
          <w:rFonts w:ascii="Arial" w:hAnsi="Arial" w:cs="Arial"/>
          <w:sz w:val="24"/>
          <w:szCs w:val="24"/>
          <w:lang w:val="sl-SI"/>
        </w:rPr>
        <w:t xml:space="preserve">sprememb nas opozarja, da </w:t>
      </w:r>
      <w:r w:rsidR="00A46734">
        <w:rPr>
          <w:rFonts w:ascii="Arial" w:hAnsi="Arial" w:cs="Arial"/>
          <w:sz w:val="24"/>
          <w:szCs w:val="24"/>
          <w:lang w:val="sl-SI"/>
        </w:rPr>
        <w:t xml:space="preserve">so </w:t>
      </w:r>
      <w:r w:rsidR="002D01CD" w:rsidRPr="00D81C50">
        <w:rPr>
          <w:rFonts w:ascii="Arial" w:hAnsi="Arial" w:cs="Arial"/>
          <w:sz w:val="24"/>
          <w:szCs w:val="24"/>
          <w:lang w:val="sl-SI"/>
        </w:rPr>
        <w:t xml:space="preserve">spremembe formatov učnih gradiv </w:t>
      </w:r>
      <w:r w:rsidR="00490134" w:rsidRPr="00D81C50">
        <w:rPr>
          <w:rFonts w:ascii="Arial" w:hAnsi="Arial" w:cs="Arial"/>
          <w:sz w:val="24"/>
          <w:szCs w:val="24"/>
          <w:lang w:val="sl-SI"/>
        </w:rPr>
        <w:t>v zadnjih 1</w:t>
      </w:r>
      <w:r w:rsidR="00130459" w:rsidRPr="00D81C50">
        <w:rPr>
          <w:rFonts w:ascii="Arial" w:hAnsi="Arial" w:cs="Arial"/>
          <w:sz w:val="24"/>
          <w:szCs w:val="24"/>
          <w:lang w:val="sl-SI"/>
        </w:rPr>
        <w:t>0</w:t>
      </w:r>
      <w:r w:rsidR="00490134" w:rsidRPr="00D81C50">
        <w:rPr>
          <w:rFonts w:ascii="Arial" w:hAnsi="Arial" w:cs="Arial"/>
          <w:sz w:val="24"/>
          <w:szCs w:val="24"/>
          <w:lang w:val="sl-SI"/>
        </w:rPr>
        <w:t xml:space="preserve"> letih (= uvajanje samostojnih delovnih zvezkov</w:t>
      </w:r>
      <w:r w:rsidR="009F3F73">
        <w:rPr>
          <w:rFonts w:ascii="Arial" w:hAnsi="Arial" w:cs="Arial"/>
          <w:sz w:val="24"/>
          <w:szCs w:val="24"/>
          <w:lang w:val="sl-SI"/>
        </w:rPr>
        <w:t xml:space="preserve"> in </w:t>
      </w:r>
      <w:r w:rsidR="00490134" w:rsidRPr="00D81C50">
        <w:rPr>
          <w:rFonts w:ascii="Arial" w:hAnsi="Arial" w:cs="Arial"/>
          <w:sz w:val="24"/>
          <w:szCs w:val="24"/>
          <w:lang w:val="sl-SI"/>
        </w:rPr>
        <w:t xml:space="preserve">delovnih učbenikov ter digitalizacija izobraževanja) </w:t>
      </w:r>
      <w:r w:rsidR="00213286" w:rsidRPr="00D81C50">
        <w:rPr>
          <w:rFonts w:ascii="Arial" w:hAnsi="Arial" w:cs="Arial"/>
          <w:sz w:val="24"/>
          <w:szCs w:val="24"/>
          <w:lang w:val="sl-SI"/>
        </w:rPr>
        <w:t xml:space="preserve">prej </w:t>
      </w:r>
      <w:r w:rsidR="002D01CD" w:rsidRPr="00D81C50">
        <w:rPr>
          <w:rFonts w:ascii="Arial" w:hAnsi="Arial" w:cs="Arial"/>
          <w:sz w:val="24"/>
          <w:szCs w:val="24"/>
          <w:lang w:val="sl-SI"/>
        </w:rPr>
        <w:t>posledica tržno-finančnih</w:t>
      </w:r>
      <w:r w:rsidR="00213286" w:rsidRPr="00D81C50">
        <w:rPr>
          <w:rFonts w:ascii="Arial" w:hAnsi="Arial" w:cs="Arial"/>
          <w:sz w:val="24"/>
          <w:szCs w:val="24"/>
          <w:lang w:val="sl-SI"/>
        </w:rPr>
        <w:t xml:space="preserve"> razmer na trgu učnih gradiv</w:t>
      </w:r>
      <w:r w:rsidR="002E3F70" w:rsidRPr="00D81C50">
        <w:rPr>
          <w:rFonts w:ascii="Arial" w:hAnsi="Arial" w:cs="Arial"/>
          <w:sz w:val="24"/>
          <w:szCs w:val="24"/>
          <w:lang w:val="sl-SI"/>
        </w:rPr>
        <w:t>, ki jih skuša narekovati država</w:t>
      </w:r>
      <w:r w:rsidR="00A46734">
        <w:rPr>
          <w:rFonts w:ascii="Arial" w:hAnsi="Arial" w:cs="Arial"/>
          <w:sz w:val="24"/>
          <w:szCs w:val="24"/>
          <w:lang w:val="sl-SI"/>
        </w:rPr>
        <w:t xml:space="preserve">, ne pa rezultat premišljene državne politike, </w:t>
      </w:r>
      <w:r w:rsidR="009F3F73">
        <w:rPr>
          <w:rFonts w:ascii="Arial" w:hAnsi="Arial" w:cs="Arial"/>
          <w:sz w:val="24"/>
          <w:szCs w:val="24"/>
          <w:lang w:val="sl-SI"/>
        </w:rPr>
        <w:t xml:space="preserve">osredotočene predvsem na </w:t>
      </w:r>
      <w:r w:rsidR="00A46734">
        <w:rPr>
          <w:rFonts w:ascii="Arial" w:hAnsi="Arial" w:cs="Arial"/>
          <w:sz w:val="24"/>
          <w:szCs w:val="24"/>
          <w:lang w:val="sl-SI"/>
        </w:rPr>
        <w:t>kakovost</w:t>
      </w:r>
      <w:r w:rsidR="00A46734" w:rsidRPr="00AC3E97">
        <w:rPr>
          <w:rFonts w:ascii="Arial" w:hAnsi="Arial" w:cs="Arial"/>
          <w:sz w:val="24"/>
          <w:szCs w:val="24"/>
          <w:lang w:val="sl-SI"/>
        </w:rPr>
        <w:t xml:space="preserve">, </w:t>
      </w:r>
      <w:r w:rsidR="00A46734">
        <w:rPr>
          <w:rFonts w:ascii="Arial" w:hAnsi="Arial" w:cs="Arial"/>
          <w:sz w:val="24"/>
          <w:szCs w:val="24"/>
          <w:lang w:val="sl-SI"/>
        </w:rPr>
        <w:t>vsebino</w:t>
      </w:r>
      <w:r w:rsidR="00A46734" w:rsidRPr="00AC3E97">
        <w:rPr>
          <w:rFonts w:ascii="Arial" w:hAnsi="Arial" w:cs="Arial"/>
          <w:sz w:val="24"/>
          <w:szCs w:val="24"/>
          <w:lang w:val="sl-SI"/>
        </w:rPr>
        <w:t xml:space="preserve"> in </w:t>
      </w:r>
      <w:r w:rsidR="00A46734">
        <w:rPr>
          <w:rFonts w:ascii="Arial" w:hAnsi="Arial" w:cs="Arial"/>
          <w:sz w:val="24"/>
          <w:szCs w:val="24"/>
          <w:lang w:val="sl-SI"/>
        </w:rPr>
        <w:t>uporabnost</w:t>
      </w:r>
      <w:r w:rsidR="002D01CD" w:rsidRPr="00D81C50">
        <w:rPr>
          <w:rFonts w:ascii="Arial" w:hAnsi="Arial" w:cs="Arial"/>
          <w:sz w:val="24"/>
          <w:szCs w:val="24"/>
          <w:lang w:val="sl-SI"/>
        </w:rPr>
        <w:t xml:space="preserve">. </w:t>
      </w:r>
      <w:r w:rsidR="00490134" w:rsidRPr="00D81C50">
        <w:rPr>
          <w:rFonts w:ascii="Arial" w:hAnsi="Arial" w:cs="Arial"/>
          <w:sz w:val="24"/>
          <w:szCs w:val="24"/>
          <w:lang w:val="sl-SI"/>
        </w:rPr>
        <w:t xml:space="preserve">Tak razvoj je v zadnjih letih pripeljal tudi do tega, da podatki v aplikaciji </w:t>
      </w:r>
      <w:r w:rsidR="00704893" w:rsidRPr="00D81C50">
        <w:rPr>
          <w:rFonts w:ascii="Arial" w:hAnsi="Arial" w:cs="Arial"/>
          <w:sz w:val="24"/>
          <w:szCs w:val="24"/>
          <w:lang w:val="sl-SI"/>
        </w:rPr>
        <w:t>Trubar ne odraža</w:t>
      </w:r>
      <w:r w:rsidR="00490134" w:rsidRPr="00D81C50">
        <w:rPr>
          <w:rFonts w:ascii="Arial" w:hAnsi="Arial" w:cs="Arial"/>
          <w:sz w:val="24"/>
          <w:szCs w:val="24"/>
          <w:lang w:val="sl-SI"/>
        </w:rPr>
        <w:t>jo</w:t>
      </w:r>
      <w:r w:rsidR="00704893" w:rsidRPr="00D81C50">
        <w:rPr>
          <w:rFonts w:ascii="Arial" w:hAnsi="Arial" w:cs="Arial"/>
          <w:sz w:val="24"/>
          <w:szCs w:val="24"/>
          <w:lang w:val="sl-SI"/>
        </w:rPr>
        <w:t xml:space="preserve"> </w:t>
      </w:r>
      <w:r w:rsidR="00213286" w:rsidRPr="00D81C50">
        <w:rPr>
          <w:rFonts w:ascii="Arial" w:hAnsi="Arial" w:cs="Arial"/>
          <w:sz w:val="24"/>
          <w:szCs w:val="24"/>
          <w:lang w:val="sl-SI"/>
        </w:rPr>
        <w:t xml:space="preserve">natančnega stanja učnih gradiv </w:t>
      </w:r>
      <w:r w:rsidR="00704893" w:rsidRPr="00D81C50">
        <w:rPr>
          <w:rFonts w:ascii="Arial" w:hAnsi="Arial" w:cs="Arial"/>
          <w:sz w:val="24"/>
          <w:szCs w:val="24"/>
          <w:lang w:val="sl-SI"/>
        </w:rPr>
        <w:t>v šolah, saj v nje</w:t>
      </w:r>
      <w:r w:rsidR="00213286" w:rsidRPr="00D81C50">
        <w:rPr>
          <w:rFonts w:ascii="Arial" w:hAnsi="Arial" w:cs="Arial"/>
          <w:sz w:val="24"/>
          <w:szCs w:val="24"/>
          <w:lang w:val="sl-SI"/>
        </w:rPr>
        <w:t xml:space="preserve">j ni podatkov o </w:t>
      </w:r>
      <w:r w:rsidR="00704893" w:rsidRPr="00D81C50">
        <w:rPr>
          <w:rFonts w:ascii="Arial" w:hAnsi="Arial" w:cs="Arial"/>
          <w:sz w:val="24"/>
          <w:szCs w:val="24"/>
          <w:lang w:val="sl-SI"/>
        </w:rPr>
        <w:t xml:space="preserve"> samostojnih delovnih zvezk</w:t>
      </w:r>
      <w:r w:rsidR="00213286" w:rsidRPr="00D81C50">
        <w:rPr>
          <w:rFonts w:ascii="Arial" w:hAnsi="Arial" w:cs="Arial"/>
          <w:sz w:val="24"/>
          <w:szCs w:val="24"/>
          <w:lang w:val="sl-SI"/>
        </w:rPr>
        <w:t xml:space="preserve">ih in ne o </w:t>
      </w:r>
      <w:r w:rsidR="00704893" w:rsidRPr="00D81C50">
        <w:rPr>
          <w:rFonts w:ascii="Arial" w:hAnsi="Arial" w:cs="Arial"/>
          <w:sz w:val="24"/>
          <w:szCs w:val="24"/>
          <w:lang w:val="sl-SI"/>
        </w:rPr>
        <w:t>digitalnih učnih gradiv</w:t>
      </w:r>
      <w:r w:rsidR="00213286" w:rsidRPr="00D81C50">
        <w:rPr>
          <w:rFonts w:ascii="Arial" w:hAnsi="Arial" w:cs="Arial"/>
          <w:sz w:val="24"/>
          <w:szCs w:val="24"/>
          <w:lang w:val="sl-SI"/>
        </w:rPr>
        <w:t>ih</w:t>
      </w:r>
      <w:r w:rsidR="00130459" w:rsidRPr="00D81C50">
        <w:rPr>
          <w:rFonts w:ascii="Arial" w:hAnsi="Arial" w:cs="Arial"/>
          <w:sz w:val="24"/>
          <w:szCs w:val="24"/>
          <w:lang w:val="sl-SI"/>
        </w:rPr>
        <w:t xml:space="preserve">, v Cobiss, ki naj bi nadomestil Trubarja, pa velik del šolskih skladov </w:t>
      </w:r>
      <w:r w:rsidR="007E21C9">
        <w:rPr>
          <w:rFonts w:ascii="Arial" w:hAnsi="Arial" w:cs="Arial"/>
          <w:sz w:val="24"/>
          <w:szCs w:val="24"/>
          <w:lang w:val="sl-SI"/>
        </w:rPr>
        <w:t xml:space="preserve">v času nastajanja tega besedila </w:t>
      </w:r>
      <w:r w:rsidR="00130459" w:rsidRPr="00D81C50">
        <w:rPr>
          <w:rFonts w:ascii="Arial" w:hAnsi="Arial" w:cs="Arial"/>
          <w:sz w:val="24"/>
          <w:szCs w:val="24"/>
          <w:lang w:val="sl-SI"/>
        </w:rPr>
        <w:t xml:space="preserve">še ni </w:t>
      </w:r>
      <w:r w:rsidR="007E21C9">
        <w:rPr>
          <w:rFonts w:ascii="Arial" w:hAnsi="Arial" w:cs="Arial"/>
          <w:sz w:val="24"/>
          <w:szCs w:val="24"/>
          <w:lang w:val="sl-SI"/>
        </w:rPr>
        <w:t>bilo vnesenih. Pričakujemo, da bo vsaj glede tega ob pripravi drugega dela poročila stanja boljše</w:t>
      </w:r>
      <w:r w:rsidR="00FF0766">
        <w:rPr>
          <w:rFonts w:ascii="Arial" w:hAnsi="Arial" w:cs="Arial"/>
          <w:sz w:val="24"/>
          <w:szCs w:val="24"/>
          <w:lang w:val="sl-SI"/>
        </w:rPr>
        <w:t xml:space="preserve"> in da bo z ustreznimi iskalnimi ukazi mogoče dobiti jasnejšo sliko o uporabi učnih gradiv po osnovnih šolah</w:t>
      </w:r>
      <w:r w:rsidR="007E21C9">
        <w:rPr>
          <w:rFonts w:ascii="Arial" w:hAnsi="Arial" w:cs="Arial"/>
          <w:sz w:val="24"/>
          <w:szCs w:val="24"/>
          <w:lang w:val="sl-SI"/>
        </w:rPr>
        <w:t xml:space="preserve">. </w:t>
      </w:r>
    </w:p>
    <w:p w14:paraId="05A967D9" w14:textId="76008732" w:rsidR="00955C47" w:rsidRPr="00D81C50" w:rsidRDefault="00A46734" w:rsidP="00D81C50">
      <w:pPr>
        <w:spacing w:line="360" w:lineRule="auto"/>
        <w:jc w:val="both"/>
        <w:rPr>
          <w:rFonts w:ascii="Arial" w:hAnsi="Arial" w:cs="Arial"/>
          <w:sz w:val="24"/>
          <w:szCs w:val="24"/>
          <w:lang w:val="sl-SI"/>
        </w:rPr>
      </w:pPr>
      <w:r>
        <w:rPr>
          <w:rFonts w:ascii="Arial" w:hAnsi="Arial" w:cs="Arial"/>
          <w:sz w:val="24"/>
          <w:szCs w:val="24"/>
          <w:lang w:val="sl-SI"/>
        </w:rPr>
        <w:t xml:space="preserve">Opisano dogajanje na učbeniškem področju </w:t>
      </w:r>
      <w:r w:rsidR="002D01CD" w:rsidRPr="00D81C50">
        <w:rPr>
          <w:rFonts w:ascii="Arial" w:hAnsi="Arial" w:cs="Arial"/>
          <w:sz w:val="24"/>
          <w:szCs w:val="24"/>
          <w:lang w:val="sl-SI"/>
        </w:rPr>
        <w:t xml:space="preserve">moramo </w:t>
      </w:r>
      <w:r w:rsidR="00213286" w:rsidRPr="00D81C50">
        <w:rPr>
          <w:rFonts w:ascii="Arial" w:hAnsi="Arial" w:cs="Arial"/>
          <w:sz w:val="24"/>
          <w:szCs w:val="24"/>
          <w:lang w:val="sl-SI"/>
        </w:rPr>
        <w:t xml:space="preserve">imeti v mislih, ko </w:t>
      </w:r>
      <w:r>
        <w:rPr>
          <w:rFonts w:ascii="Arial" w:hAnsi="Arial" w:cs="Arial"/>
          <w:sz w:val="24"/>
          <w:szCs w:val="24"/>
          <w:lang w:val="sl-SI"/>
        </w:rPr>
        <w:t xml:space="preserve">analiziramo </w:t>
      </w:r>
      <w:r w:rsidR="00955C47" w:rsidRPr="00D81C50">
        <w:rPr>
          <w:rFonts w:ascii="Arial" w:hAnsi="Arial" w:cs="Arial"/>
          <w:sz w:val="24"/>
          <w:szCs w:val="24"/>
          <w:lang w:val="sl-SI"/>
        </w:rPr>
        <w:t xml:space="preserve">načine, na katere se učitelji </w:t>
      </w:r>
      <w:r>
        <w:rPr>
          <w:rFonts w:ascii="Arial" w:hAnsi="Arial" w:cs="Arial"/>
          <w:sz w:val="24"/>
          <w:szCs w:val="24"/>
          <w:lang w:val="sl-SI"/>
        </w:rPr>
        <w:t>st</w:t>
      </w:r>
      <w:r w:rsidR="00FF0766">
        <w:rPr>
          <w:rFonts w:ascii="Arial" w:hAnsi="Arial" w:cs="Arial"/>
          <w:sz w:val="24"/>
          <w:szCs w:val="24"/>
          <w:lang w:val="sl-SI"/>
        </w:rPr>
        <w:t>r</w:t>
      </w:r>
      <w:r>
        <w:rPr>
          <w:rFonts w:ascii="Arial" w:hAnsi="Arial" w:cs="Arial"/>
          <w:sz w:val="24"/>
          <w:szCs w:val="24"/>
          <w:lang w:val="sl-SI"/>
        </w:rPr>
        <w:t xml:space="preserve">okovno </w:t>
      </w:r>
      <w:r w:rsidR="00955C47" w:rsidRPr="00D81C50">
        <w:rPr>
          <w:rFonts w:ascii="Arial" w:hAnsi="Arial" w:cs="Arial"/>
          <w:sz w:val="24"/>
          <w:szCs w:val="24"/>
          <w:lang w:val="sl-SI"/>
        </w:rPr>
        <w:t xml:space="preserve">odločajo pri izbiri učbenikov. </w:t>
      </w:r>
    </w:p>
    <w:p w14:paraId="1B10773E" w14:textId="7A705452" w:rsidR="00821C9A" w:rsidRPr="00D81C50" w:rsidRDefault="00955C47" w:rsidP="00D81C50">
      <w:pPr>
        <w:pStyle w:val="ListParagraph"/>
        <w:numPr>
          <w:ilvl w:val="1"/>
          <w:numId w:val="1"/>
        </w:numPr>
        <w:spacing w:line="360" w:lineRule="auto"/>
        <w:jc w:val="both"/>
        <w:rPr>
          <w:rFonts w:ascii="Arial" w:hAnsi="Arial" w:cs="Arial"/>
          <w:b/>
          <w:sz w:val="24"/>
          <w:szCs w:val="24"/>
          <w:lang w:val="sl-SI"/>
        </w:rPr>
      </w:pPr>
      <w:r w:rsidRPr="00D81C50">
        <w:rPr>
          <w:rFonts w:ascii="Arial" w:hAnsi="Arial" w:cs="Arial"/>
          <w:b/>
          <w:sz w:val="24"/>
          <w:szCs w:val="24"/>
          <w:lang w:val="sl-SI"/>
        </w:rPr>
        <w:t>Načini odločanja na učbeniškem trgu</w:t>
      </w:r>
      <w:r w:rsidR="002D01CD" w:rsidRPr="00D81C50">
        <w:rPr>
          <w:rFonts w:ascii="Arial" w:hAnsi="Arial" w:cs="Arial"/>
          <w:b/>
          <w:sz w:val="24"/>
          <w:szCs w:val="24"/>
          <w:lang w:val="sl-SI"/>
        </w:rPr>
        <w:t xml:space="preserve"> </w:t>
      </w:r>
    </w:p>
    <w:p w14:paraId="7AFF383D" w14:textId="2244C34C" w:rsidR="002E3F70" w:rsidRPr="00D81C50" w:rsidRDefault="009F0A08" w:rsidP="00D81C50">
      <w:pPr>
        <w:spacing w:line="360" w:lineRule="auto"/>
        <w:jc w:val="both"/>
        <w:rPr>
          <w:rFonts w:ascii="Arial" w:hAnsi="Arial" w:cs="Arial"/>
          <w:sz w:val="24"/>
          <w:szCs w:val="24"/>
          <w:lang w:val="sl-SI"/>
        </w:rPr>
      </w:pPr>
      <w:r w:rsidRPr="00D81C50">
        <w:rPr>
          <w:rFonts w:ascii="Arial" w:hAnsi="Arial" w:cs="Arial"/>
          <w:sz w:val="24"/>
          <w:szCs w:val="24"/>
          <w:lang w:val="sl-SI"/>
        </w:rPr>
        <w:t>Ko učitelj</w:t>
      </w:r>
      <w:r w:rsidR="00430DAA" w:rsidRPr="00D81C50">
        <w:rPr>
          <w:rFonts w:ascii="Arial" w:hAnsi="Arial" w:cs="Arial"/>
          <w:sz w:val="24"/>
          <w:szCs w:val="24"/>
          <w:lang w:val="sl-SI"/>
        </w:rPr>
        <w:t>ica</w:t>
      </w:r>
      <w:r w:rsidRPr="00D81C50">
        <w:rPr>
          <w:rFonts w:ascii="Arial" w:hAnsi="Arial" w:cs="Arial"/>
          <w:sz w:val="24"/>
          <w:szCs w:val="24"/>
          <w:lang w:val="sl-SI"/>
        </w:rPr>
        <w:t xml:space="preserve"> </w:t>
      </w:r>
      <w:r w:rsidR="00A46734">
        <w:rPr>
          <w:rFonts w:ascii="Arial" w:hAnsi="Arial" w:cs="Arial"/>
          <w:sz w:val="24"/>
          <w:szCs w:val="24"/>
          <w:lang w:val="sl-SI"/>
        </w:rPr>
        <w:t xml:space="preserve"> oz. učitelj </w:t>
      </w:r>
      <w:r w:rsidRPr="00D81C50">
        <w:rPr>
          <w:rFonts w:ascii="Arial" w:hAnsi="Arial" w:cs="Arial"/>
          <w:sz w:val="24"/>
          <w:szCs w:val="24"/>
          <w:lang w:val="sl-SI"/>
        </w:rPr>
        <w:t>izbira</w:t>
      </w:r>
      <w:r w:rsidR="00FF0766">
        <w:rPr>
          <w:rFonts w:ascii="Arial" w:hAnsi="Arial" w:cs="Arial"/>
          <w:sz w:val="24"/>
          <w:szCs w:val="24"/>
          <w:lang w:val="sl-SI"/>
        </w:rPr>
        <w:t>ta</w:t>
      </w:r>
      <w:r w:rsidRPr="00D81C50">
        <w:rPr>
          <w:rFonts w:ascii="Arial" w:hAnsi="Arial" w:cs="Arial"/>
          <w:sz w:val="24"/>
          <w:szCs w:val="24"/>
          <w:lang w:val="sl-SI"/>
        </w:rPr>
        <w:t xml:space="preserve"> učna gradiva, ki jih bo</w:t>
      </w:r>
      <w:r w:rsidR="00FF0766">
        <w:rPr>
          <w:rFonts w:ascii="Arial" w:hAnsi="Arial" w:cs="Arial"/>
          <w:sz w:val="24"/>
          <w:szCs w:val="24"/>
          <w:lang w:val="sl-SI"/>
        </w:rPr>
        <w:t>sta</w:t>
      </w:r>
      <w:r w:rsidRPr="00D81C50">
        <w:rPr>
          <w:rFonts w:ascii="Arial" w:hAnsi="Arial" w:cs="Arial"/>
          <w:sz w:val="24"/>
          <w:szCs w:val="24"/>
          <w:lang w:val="sl-SI"/>
        </w:rPr>
        <w:t xml:space="preserve"> pri pouku uporabljal</w:t>
      </w:r>
      <w:r w:rsidR="004C024D">
        <w:rPr>
          <w:rFonts w:ascii="Arial" w:hAnsi="Arial" w:cs="Arial"/>
          <w:sz w:val="24"/>
          <w:szCs w:val="24"/>
          <w:lang w:val="sl-SI"/>
        </w:rPr>
        <w:t>a</w:t>
      </w:r>
      <w:r w:rsidRPr="00D81C50">
        <w:rPr>
          <w:rFonts w:ascii="Arial" w:hAnsi="Arial" w:cs="Arial"/>
          <w:sz w:val="24"/>
          <w:szCs w:val="24"/>
          <w:lang w:val="sl-SI"/>
        </w:rPr>
        <w:t xml:space="preserve">, </w:t>
      </w:r>
      <w:r w:rsidR="004C024D">
        <w:rPr>
          <w:rFonts w:ascii="Arial" w:hAnsi="Arial" w:cs="Arial"/>
          <w:sz w:val="24"/>
          <w:szCs w:val="24"/>
          <w:lang w:val="sl-SI"/>
        </w:rPr>
        <w:t xml:space="preserve">vpliva na </w:t>
      </w:r>
      <w:r w:rsidR="007E21C9">
        <w:rPr>
          <w:rFonts w:ascii="Arial" w:hAnsi="Arial" w:cs="Arial"/>
          <w:sz w:val="24"/>
          <w:szCs w:val="24"/>
          <w:lang w:val="sl-SI"/>
        </w:rPr>
        <w:t xml:space="preserve">njuno </w:t>
      </w:r>
      <w:r w:rsidR="004C024D">
        <w:rPr>
          <w:rFonts w:ascii="Arial" w:hAnsi="Arial" w:cs="Arial"/>
          <w:sz w:val="24"/>
          <w:szCs w:val="24"/>
          <w:lang w:val="sl-SI"/>
        </w:rPr>
        <w:t xml:space="preserve">izbiro </w:t>
      </w:r>
      <w:r w:rsidRPr="00D81C50">
        <w:rPr>
          <w:rFonts w:ascii="Arial" w:hAnsi="Arial" w:cs="Arial"/>
          <w:sz w:val="24"/>
          <w:szCs w:val="24"/>
          <w:lang w:val="sl-SI"/>
        </w:rPr>
        <w:t xml:space="preserve">vrsta zunanjih </w:t>
      </w:r>
      <w:r w:rsidR="00430DAA" w:rsidRPr="00D81C50">
        <w:rPr>
          <w:rFonts w:ascii="Arial" w:hAnsi="Arial" w:cs="Arial"/>
          <w:sz w:val="24"/>
          <w:szCs w:val="24"/>
          <w:lang w:val="sl-SI"/>
        </w:rPr>
        <w:t xml:space="preserve">dejavnikov. </w:t>
      </w:r>
      <w:r w:rsidR="004C024D">
        <w:rPr>
          <w:rFonts w:ascii="Arial" w:hAnsi="Arial" w:cs="Arial"/>
          <w:sz w:val="24"/>
          <w:szCs w:val="24"/>
          <w:lang w:val="sl-SI"/>
        </w:rPr>
        <w:t xml:space="preserve">Upoštevati </w:t>
      </w:r>
      <w:r w:rsidR="00FF0766">
        <w:rPr>
          <w:rFonts w:ascii="Arial" w:hAnsi="Arial" w:cs="Arial"/>
          <w:sz w:val="24"/>
          <w:szCs w:val="24"/>
          <w:lang w:val="sl-SI"/>
        </w:rPr>
        <w:t xml:space="preserve">je denimo potrebno </w:t>
      </w:r>
      <w:r w:rsidR="00430DAA" w:rsidRPr="00D81C50">
        <w:rPr>
          <w:rFonts w:ascii="Arial" w:hAnsi="Arial" w:cs="Arial"/>
          <w:sz w:val="24"/>
          <w:szCs w:val="24"/>
          <w:lang w:val="sl-SI"/>
        </w:rPr>
        <w:t xml:space="preserve">cenovna pričakovanja staršev, ki jim je pogosto najlažje ustreči </w:t>
      </w:r>
      <w:r w:rsidR="00FF0766">
        <w:rPr>
          <w:rFonts w:ascii="Arial" w:hAnsi="Arial" w:cs="Arial"/>
          <w:sz w:val="24"/>
          <w:szCs w:val="24"/>
          <w:lang w:val="sl-SI"/>
        </w:rPr>
        <w:t xml:space="preserve">z izbiro </w:t>
      </w:r>
      <w:r w:rsidR="00430DAA" w:rsidRPr="00D81C50">
        <w:rPr>
          <w:rFonts w:ascii="Arial" w:hAnsi="Arial" w:cs="Arial"/>
          <w:sz w:val="24"/>
          <w:szCs w:val="24"/>
          <w:lang w:val="sl-SI"/>
        </w:rPr>
        <w:t>učbenišk</w:t>
      </w:r>
      <w:r w:rsidR="00FF0766">
        <w:rPr>
          <w:rFonts w:ascii="Arial" w:hAnsi="Arial" w:cs="Arial"/>
          <w:sz w:val="24"/>
          <w:szCs w:val="24"/>
          <w:lang w:val="sl-SI"/>
        </w:rPr>
        <w:t>ega</w:t>
      </w:r>
      <w:r w:rsidR="00430DAA" w:rsidRPr="00D81C50">
        <w:rPr>
          <w:rFonts w:ascii="Arial" w:hAnsi="Arial" w:cs="Arial"/>
          <w:sz w:val="24"/>
          <w:szCs w:val="24"/>
          <w:lang w:val="sl-SI"/>
        </w:rPr>
        <w:t xml:space="preserve"> paket</w:t>
      </w:r>
      <w:r w:rsidR="00FF0766">
        <w:rPr>
          <w:rFonts w:ascii="Arial" w:hAnsi="Arial" w:cs="Arial"/>
          <w:sz w:val="24"/>
          <w:szCs w:val="24"/>
          <w:lang w:val="sl-SI"/>
        </w:rPr>
        <w:t>a</w:t>
      </w:r>
      <w:r w:rsidR="00430DAA" w:rsidRPr="00D81C50">
        <w:rPr>
          <w:rFonts w:ascii="Arial" w:hAnsi="Arial" w:cs="Arial"/>
          <w:sz w:val="24"/>
          <w:szCs w:val="24"/>
          <w:lang w:val="sl-SI"/>
        </w:rPr>
        <w:t xml:space="preserve"> posamezne založbe; slednje še toliko bolj, če založba uporabnikom paketa </w:t>
      </w:r>
      <w:r w:rsidR="00862E5A" w:rsidRPr="00D81C50">
        <w:rPr>
          <w:rFonts w:ascii="Arial" w:hAnsi="Arial" w:cs="Arial"/>
          <w:sz w:val="24"/>
          <w:szCs w:val="24"/>
          <w:lang w:val="sl-SI"/>
        </w:rPr>
        <w:t xml:space="preserve">in/ali šolam </w:t>
      </w:r>
      <w:r w:rsidR="00430DAA" w:rsidRPr="00D81C50">
        <w:rPr>
          <w:rFonts w:ascii="Arial" w:hAnsi="Arial" w:cs="Arial"/>
          <w:sz w:val="24"/>
          <w:szCs w:val="24"/>
          <w:lang w:val="sl-SI"/>
        </w:rPr>
        <w:t xml:space="preserve">ponuja brezplačno programsko in/ali celo strojno opremo. V praksi to lahko pomeni, da si denimo učiteljica </w:t>
      </w:r>
      <w:r w:rsidR="004C024D">
        <w:rPr>
          <w:rFonts w:ascii="Arial" w:hAnsi="Arial" w:cs="Arial"/>
          <w:sz w:val="24"/>
          <w:szCs w:val="24"/>
          <w:lang w:val="sl-SI"/>
        </w:rPr>
        <w:t>oz.</w:t>
      </w:r>
      <w:r w:rsidR="00430DAA" w:rsidRPr="00D81C50">
        <w:rPr>
          <w:rFonts w:ascii="Arial" w:hAnsi="Arial" w:cs="Arial"/>
          <w:sz w:val="24"/>
          <w:szCs w:val="24"/>
          <w:lang w:val="sl-SI"/>
        </w:rPr>
        <w:t xml:space="preserve"> učitelj v čet</w:t>
      </w:r>
      <w:r w:rsidR="003710E8" w:rsidRPr="00D81C50">
        <w:rPr>
          <w:rFonts w:ascii="Arial" w:hAnsi="Arial" w:cs="Arial"/>
          <w:sz w:val="24"/>
          <w:szCs w:val="24"/>
          <w:lang w:val="sl-SI"/>
        </w:rPr>
        <w:t>rtem razredu osnovne šole izbere</w:t>
      </w:r>
      <w:r w:rsidR="00430DAA" w:rsidRPr="00D81C50">
        <w:rPr>
          <w:rFonts w:ascii="Arial" w:hAnsi="Arial" w:cs="Arial"/>
          <w:sz w:val="24"/>
          <w:szCs w:val="24"/>
          <w:lang w:val="sl-SI"/>
        </w:rPr>
        <w:t xml:space="preserve"> učbenik slovenščine založbe A, ki se ji zdi nek</w:t>
      </w:r>
      <w:r w:rsidR="002E3F70" w:rsidRPr="00D81C50">
        <w:rPr>
          <w:rFonts w:ascii="Arial" w:hAnsi="Arial" w:cs="Arial"/>
          <w:sz w:val="24"/>
          <w:szCs w:val="24"/>
          <w:lang w:val="sl-SI"/>
        </w:rPr>
        <w:t>akovosten</w:t>
      </w:r>
      <w:r w:rsidR="00430DAA" w:rsidRPr="00D81C50">
        <w:rPr>
          <w:rFonts w:ascii="Arial" w:hAnsi="Arial" w:cs="Arial"/>
          <w:sz w:val="24"/>
          <w:szCs w:val="24"/>
          <w:lang w:val="sl-SI"/>
        </w:rPr>
        <w:t xml:space="preserve">, a v resnici </w:t>
      </w:r>
      <w:r w:rsidR="003710E8" w:rsidRPr="00D81C50">
        <w:rPr>
          <w:rFonts w:ascii="Arial" w:hAnsi="Arial" w:cs="Arial"/>
          <w:sz w:val="24"/>
          <w:szCs w:val="24"/>
          <w:lang w:val="sl-SI"/>
        </w:rPr>
        <w:t xml:space="preserve">to mora storiti, </w:t>
      </w:r>
      <w:r w:rsidR="00430DAA" w:rsidRPr="00D81C50">
        <w:rPr>
          <w:rFonts w:ascii="Arial" w:hAnsi="Arial" w:cs="Arial"/>
          <w:sz w:val="24"/>
          <w:szCs w:val="24"/>
          <w:lang w:val="sl-SI"/>
        </w:rPr>
        <w:t>ker sta učbenika za naravoslovje in matematiko iste</w:t>
      </w:r>
      <w:r w:rsidR="002E3F70" w:rsidRPr="00D81C50">
        <w:rPr>
          <w:rFonts w:ascii="Arial" w:hAnsi="Arial" w:cs="Arial"/>
          <w:sz w:val="24"/>
          <w:szCs w:val="24"/>
          <w:lang w:val="sl-SI"/>
        </w:rPr>
        <w:t xml:space="preserve"> založbe</w:t>
      </w:r>
      <w:r w:rsidR="004C024D">
        <w:rPr>
          <w:rFonts w:ascii="Arial" w:hAnsi="Arial" w:cs="Arial"/>
          <w:sz w:val="24"/>
          <w:szCs w:val="24"/>
          <w:lang w:val="sl-SI"/>
        </w:rPr>
        <w:t>,</w:t>
      </w:r>
      <w:r w:rsidR="002E3F70" w:rsidRPr="00D81C50">
        <w:rPr>
          <w:rFonts w:ascii="Arial" w:hAnsi="Arial" w:cs="Arial"/>
          <w:sz w:val="24"/>
          <w:szCs w:val="24"/>
          <w:lang w:val="sl-SI"/>
        </w:rPr>
        <w:t xml:space="preserve"> po strokovni presoji ustrezna in kakovostna</w:t>
      </w:r>
      <w:r w:rsidR="00430DAA" w:rsidRPr="00D81C50">
        <w:rPr>
          <w:rFonts w:ascii="Arial" w:hAnsi="Arial" w:cs="Arial"/>
          <w:sz w:val="24"/>
          <w:szCs w:val="24"/>
          <w:lang w:val="sl-SI"/>
        </w:rPr>
        <w:t xml:space="preserve">, a bi izbor učbenika za slovenščino založbe B onemogočil </w:t>
      </w:r>
      <w:r w:rsidR="00430DAA" w:rsidRPr="00D81C50">
        <w:rPr>
          <w:rFonts w:ascii="Arial" w:hAnsi="Arial" w:cs="Arial"/>
          <w:sz w:val="24"/>
          <w:szCs w:val="24"/>
          <w:lang w:val="sl-SI"/>
        </w:rPr>
        <w:lastRenderedPageBreak/>
        <w:t>naba</w:t>
      </w:r>
      <w:r w:rsidR="00862E5A" w:rsidRPr="00D81C50">
        <w:rPr>
          <w:rFonts w:ascii="Arial" w:hAnsi="Arial" w:cs="Arial"/>
          <w:sz w:val="24"/>
          <w:szCs w:val="24"/>
          <w:lang w:val="sl-SI"/>
        </w:rPr>
        <w:t xml:space="preserve">vo učbeniškega </w:t>
      </w:r>
      <w:r w:rsidR="003710E8" w:rsidRPr="00D81C50">
        <w:rPr>
          <w:rFonts w:ascii="Arial" w:hAnsi="Arial" w:cs="Arial"/>
          <w:sz w:val="24"/>
          <w:szCs w:val="24"/>
          <w:lang w:val="sl-SI"/>
        </w:rPr>
        <w:t>paketa založbe A, s čimer bi šle</w:t>
      </w:r>
      <w:r w:rsidR="00862E5A" w:rsidRPr="00D81C50">
        <w:rPr>
          <w:rFonts w:ascii="Arial" w:hAnsi="Arial" w:cs="Arial"/>
          <w:sz w:val="24"/>
          <w:szCs w:val="24"/>
          <w:lang w:val="sl-SI"/>
        </w:rPr>
        <w:t xml:space="preserve"> v nič </w:t>
      </w:r>
      <w:r w:rsidR="00430DAA" w:rsidRPr="00D81C50">
        <w:rPr>
          <w:rFonts w:ascii="Arial" w:hAnsi="Arial" w:cs="Arial"/>
          <w:sz w:val="24"/>
          <w:szCs w:val="24"/>
          <w:lang w:val="sl-SI"/>
        </w:rPr>
        <w:t xml:space="preserve">vse </w:t>
      </w:r>
      <w:r w:rsidR="00862E5A" w:rsidRPr="00D81C50">
        <w:rPr>
          <w:rFonts w:ascii="Arial" w:hAnsi="Arial" w:cs="Arial"/>
          <w:sz w:val="24"/>
          <w:szCs w:val="24"/>
          <w:lang w:val="sl-SI"/>
        </w:rPr>
        <w:t xml:space="preserve">na tak nakup vezane </w:t>
      </w:r>
      <w:r w:rsidR="00130459" w:rsidRPr="00D81C50">
        <w:rPr>
          <w:rFonts w:ascii="Arial" w:hAnsi="Arial" w:cs="Arial"/>
          <w:sz w:val="24"/>
          <w:szCs w:val="24"/>
          <w:lang w:val="sl-SI"/>
        </w:rPr>
        <w:t xml:space="preserve">finančne </w:t>
      </w:r>
      <w:r w:rsidR="00430DAA" w:rsidRPr="00D81C50">
        <w:rPr>
          <w:rFonts w:ascii="Arial" w:hAnsi="Arial" w:cs="Arial"/>
          <w:sz w:val="24"/>
          <w:szCs w:val="24"/>
          <w:lang w:val="sl-SI"/>
        </w:rPr>
        <w:t xml:space="preserve">ugodnosti. </w:t>
      </w:r>
    </w:p>
    <w:p w14:paraId="2D9813B6" w14:textId="52389A13" w:rsidR="00C67481" w:rsidRDefault="002E3F70" w:rsidP="00D81C50">
      <w:pPr>
        <w:spacing w:line="360" w:lineRule="auto"/>
        <w:jc w:val="both"/>
        <w:rPr>
          <w:rFonts w:ascii="Arial" w:hAnsi="Arial" w:cs="Arial"/>
          <w:sz w:val="24"/>
          <w:szCs w:val="24"/>
          <w:lang w:val="sl-SI"/>
        </w:rPr>
      </w:pPr>
      <w:r w:rsidRPr="00D81C50">
        <w:rPr>
          <w:rFonts w:ascii="Arial" w:hAnsi="Arial" w:cs="Arial"/>
          <w:sz w:val="24"/>
          <w:szCs w:val="24"/>
          <w:lang w:val="sl-SI"/>
        </w:rPr>
        <w:t>D</w:t>
      </w:r>
      <w:r w:rsidR="00862E5A" w:rsidRPr="00D81C50">
        <w:rPr>
          <w:rFonts w:ascii="Arial" w:hAnsi="Arial" w:cs="Arial"/>
          <w:sz w:val="24"/>
          <w:szCs w:val="24"/>
          <w:lang w:val="sl-SI"/>
        </w:rPr>
        <w:t xml:space="preserve">odatno omejuje svobodno izbiro učnih gradiv dejstvo, </w:t>
      </w:r>
      <w:r w:rsidR="00511387" w:rsidRPr="00D81C50">
        <w:rPr>
          <w:rFonts w:ascii="Arial" w:hAnsi="Arial" w:cs="Arial"/>
          <w:sz w:val="24"/>
          <w:szCs w:val="24"/>
          <w:lang w:val="sl-SI"/>
        </w:rPr>
        <w:t xml:space="preserve">da je uporaba učbenika obvezna, </w:t>
      </w:r>
      <w:r w:rsidR="00511387" w:rsidRPr="007E21C9">
        <w:rPr>
          <w:rFonts w:ascii="Arial" w:hAnsi="Arial" w:cs="Arial"/>
          <w:sz w:val="24"/>
          <w:szCs w:val="24"/>
          <w:lang w:val="sl-SI"/>
        </w:rPr>
        <w:t xml:space="preserve">uporaba </w:t>
      </w:r>
      <w:r w:rsidR="00511387" w:rsidRPr="00D81C50">
        <w:rPr>
          <w:rFonts w:ascii="Arial" w:hAnsi="Arial" w:cs="Arial"/>
          <w:sz w:val="24"/>
          <w:szCs w:val="24"/>
          <w:lang w:val="sl-SI"/>
        </w:rPr>
        <w:t xml:space="preserve">delovnih zvezkov </w:t>
      </w:r>
      <w:r w:rsidR="002A3BC6">
        <w:rPr>
          <w:rFonts w:ascii="Arial" w:hAnsi="Arial" w:cs="Arial"/>
          <w:sz w:val="24"/>
          <w:szCs w:val="24"/>
          <w:lang w:val="sl-SI"/>
        </w:rPr>
        <w:t xml:space="preserve">je </w:t>
      </w:r>
      <w:r w:rsidR="00511387" w:rsidRPr="00D81C50">
        <w:rPr>
          <w:rFonts w:ascii="Arial" w:hAnsi="Arial" w:cs="Arial"/>
          <w:sz w:val="24"/>
          <w:szCs w:val="24"/>
          <w:lang w:val="sl-SI"/>
        </w:rPr>
        <w:t xml:space="preserve">pod cenovnim drobnogledom staršev, množično fotokopiranje ali digitalno razmnoževanje digitalnih učnih gradiv pa </w:t>
      </w:r>
      <w:r w:rsidR="004C024D">
        <w:rPr>
          <w:rFonts w:ascii="Arial" w:hAnsi="Arial" w:cs="Arial"/>
          <w:sz w:val="24"/>
          <w:szCs w:val="24"/>
          <w:lang w:val="sl-SI"/>
        </w:rPr>
        <w:t xml:space="preserve">je </w:t>
      </w:r>
      <w:r w:rsidR="00511387" w:rsidRPr="00D81C50">
        <w:rPr>
          <w:rFonts w:ascii="Arial" w:hAnsi="Arial" w:cs="Arial"/>
          <w:sz w:val="24"/>
          <w:szCs w:val="24"/>
          <w:lang w:val="sl-SI"/>
        </w:rPr>
        <w:t>nezakonito</w:t>
      </w:r>
      <w:r w:rsidR="003710E8" w:rsidRPr="00D81C50">
        <w:rPr>
          <w:rFonts w:ascii="Arial" w:hAnsi="Arial" w:cs="Arial"/>
          <w:sz w:val="24"/>
          <w:szCs w:val="24"/>
          <w:lang w:val="sl-SI"/>
        </w:rPr>
        <w:t>. U</w:t>
      </w:r>
      <w:r w:rsidR="00862E5A" w:rsidRPr="00D81C50">
        <w:rPr>
          <w:rFonts w:ascii="Arial" w:hAnsi="Arial" w:cs="Arial"/>
          <w:sz w:val="24"/>
          <w:szCs w:val="24"/>
          <w:lang w:val="sl-SI"/>
        </w:rPr>
        <w:t>čitelj</w:t>
      </w:r>
      <w:r w:rsidR="003710E8" w:rsidRPr="00D81C50">
        <w:rPr>
          <w:rFonts w:ascii="Arial" w:hAnsi="Arial" w:cs="Arial"/>
          <w:sz w:val="24"/>
          <w:szCs w:val="24"/>
          <w:lang w:val="sl-SI"/>
        </w:rPr>
        <w:t xml:space="preserve">ica </w:t>
      </w:r>
      <w:r w:rsidR="004C024D">
        <w:rPr>
          <w:rFonts w:ascii="Arial" w:hAnsi="Arial" w:cs="Arial"/>
          <w:sz w:val="24"/>
          <w:szCs w:val="24"/>
          <w:lang w:val="sl-SI"/>
        </w:rPr>
        <w:t xml:space="preserve">oz. </w:t>
      </w:r>
      <w:r w:rsidR="003710E8" w:rsidRPr="00D81C50">
        <w:rPr>
          <w:rFonts w:ascii="Arial" w:hAnsi="Arial" w:cs="Arial"/>
          <w:sz w:val="24"/>
          <w:szCs w:val="24"/>
          <w:lang w:val="sl-SI"/>
        </w:rPr>
        <w:t>učitelj</w:t>
      </w:r>
      <w:r w:rsidR="00862E5A" w:rsidRPr="00D81C50">
        <w:rPr>
          <w:rFonts w:ascii="Arial" w:hAnsi="Arial" w:cs="Arial"/>
          <w:sz w:val="24"/>
          <w:szCs w:val="24"/>
          <w:lang w:val="sl-SI"/>
        </w:rPr>
        <w:t>, ki bi želel</w:t>
      </w:r>
      <w:r w:rsidR="004C024D">
        <w:rPr>
          <w:rFonts w:ascii="Arial" w:hAnsi="Arial" w:cs="Arial"/>
          <w:sz w:val="24"/>
          <w:szCs w:val="24"/>
          <w:lang w:val="sl-SI"/>
        </w:rPr>
        <w:t>a oz. želel</w:t>
      </w:r>
      <w:r w:rsidR="00862E5A" w:rsidRPr="00D81C50">
        <w:rPr>
          <w:rFonts w:ascii="Arial" w:hAnsi="Arial" w:cs="Arial"/>
          <w:sz w:val="24"/>
          <w:szCs w:val="24"/>
          <w:lang w:val="sl-SI"/>
        </w:rPr>
        <w:t xml:space="preserve"> denimo kot učno gradivo pri slovenščini uporabljati knjige iz šolske knjižnice in fotokopije iz delovnih zvezkov, berilo pa bi si s pomočjo fotokopij in digitalnih vsebin izdelal sam, bi se </w:t>
      </w:r>
      <w:r w:rsidR="003710E8" w:rsidRPr="00D81C50">
        <w:rPr>
          <w:rFonts w:ascii="Arial" w:hAnsi="Arial" w:cs="Arial"/>
          <w:sz w:val="24"/>
          <w:szCs w:val="24"/>
          <w:lang w:val="sl-SI"/>
        </w:rPr>
        <w:t xml:space="preserve">zato </w:t>
      </w:r>
      <w:r w:rsidR="004C024D">
        <w:rPr>
          <w:rFonts w:ascii="Arial" w:hAnsi="Arial" w:cs="Arial"/>
          <w:sz w:val="24"/>
          <w:szCs w:val="24"/>
          <w:lang w:val="sl-SI"/>
        </w:rPr>
        <w:t xml:space="preserve">lahko </w:t>
      </w:r>
      <w:r w:rsidR="00862E5A" w:rsidRPr="00D81C50">
        <w:rPr>
          <w:rFonts w:ascii="Arial" w:hAnsi="Arial" w:cs="Arial"/>
          <w:sz w:val="24"/>
          <w:szCs w:val="24"/>
          <w:lang w:val="sl-SI"/>
        </w:rPr>
        <w:t xml:space="preserve">slej kot prej znašel pod drobnogledom šolskih in tržnih inšpektorjev. Če k temu dodamo še dejstvo, da je bilo ob uvedbi devetletke 2003, ob uvedbi prenovljenih učnih načrtov 2010 in ob ponovni prenovi skladov 2014 na voljo razmeroma malo časa za odločanje o izbiri učnih gradiv, </w:t>
      </w:r>
      <w:r w:rsidRPr="00D81C50">
        <w:rPr>
          <w:rFonts w:ascii="Arial" w:hAnsi="Arial" w:cs="Arial"/>
          <w:sz w:val="24"/>
          <w:szCs w:val="24"/>
          <w:lang w:val="sl-SI"/>
        </w:rPr>
        <w:t>se zdi, da ni pretirano sklepati</w:t>
      </w:r>
      <w:r w:rsidR="00862E5A" w:rsidRPr="00D81C50">
        <w:rPr>
          <w:rFonts w:ascii="Arial" w:hAnsi="Arial" w:cs="Arial"/>
          <w:sz w:val="24"/>
          <w:szCs w:val="24"/>
          <w:lang w:val="sl-SI"/>
        </w:rPr>
        <w:t xml:space="preserve">, da na </w:t>
      </w:r>
      <w:r w:rsidR="004C024D">
        <w:rPr>
          <w:rFonts w:ascii="Arial" w:hAnsi="Arial" w:cs="Arial"/>
          <w:sz w:val="24"/>
          <w:szCs w:val="24"/>
          <w:lang w:val="sl-SI"/>
        </w:rPr>
        <w:t xml:space="preserve">učiteljevo oz. </w:t>
      </w:r>
      <w:r w:rsidR="00862E5A" w:rsidRPr="00D81C50">
        <w:rPr>
          <w:rFonts w:ascii="Arial" w:hAnsi="Arial" w:cs="Arial"/>
          <w:sz w:val="24"/>
          <w:szCs w:val="24"/>
          <w:lang w:val="sl-SI"/>
        </w:rPr>
        <w:t xml:space="preserve">učiteljičino izbiro učnih gradiv </w:t>
      </w:r>
      <w:r w:rsidR="00412E0B" w:rsidRPr="00D81C50">
        <w:rPr>
          <w:rFonts w:ascii="Arial" w:hAnsi="Arial" w:cs="Arial"/>
          <w:sz w:val="24"/>
          <w:szCs w:val="24"/>
          <w:lang w:val="sl-SI"/>
        </w:rPr>
        <w:t xml:space="preserve">bolj kot njihova vsebinska in oblikovna zasnova </w:t>
      </w:r>
      <w:r w:rsidR="00862E5A" w:rsidRPr="00D81C50">
        <w:rPr>
          <w:rFonts w:ascii="Arial" w:hAnsi="Arial" w:cs="Arial"/>
          <w:sz w:val="24"/>
          <w:szCs w:val="24"/>
          <w:lang w:val="sl-SI"/>
        </w:rPr>
        <w:t xml:space="preserve">pogosto vplivajo </w:t>
      </w:r>
      <w:r w:rsidR="003710E8" w:rsidRPr="00D81C50">
        <w:rPr>
          <w:rFonts w:ascii="Arial" w:hAnsi="Arial" w:cs="Arial"/>
          <w:sz w:val="24"/>
          <w:szCs w:val="24"/>
          <w:lang w:val="sl-SI"/>
        </w:rPr>
        <w:t xml:space="preserve">številni </w:t>
      </w:r>
      <w:r w:rsidR="00862E5A" w:rsidRPr="00D81C50">
        <w:rPr>
          <w:rFonts w:ascii="Arial" w:hAnsi="Arial" w:cs="Arial"/>
          <w:sz w:val="24"/>
          <w:szCs w:val="24"/>
          <w:lang w:val="sl-SI"/>
        </w:rPr>
        <w:t xml:space="preserve">zunanji </w:t>
      </w:r>
      <w:r w:rsidR="003710E8" w:rsidRPr="00D81C50">
        <w:rPr>
          <w:rFonts w:ascii="Arial" w:hAnsi="Arial" w:cs="Arial"/>
          <w:sz w:val="24"/>
          <w:szCs w:val="24"/>
          <w:lang w:val="sl-SI"/>
        </w:rPr>
        <w:t>motilci</w:t>
      </w:r>
      <w:r w:rsidR="00AE7CA9" w:rsidRPr="00D81C50">
        <w:rPr>
          <w:rFonts w:ascii="Arial" w:hAnsi="Arial" w:cs="Arial"/>
          <w:sz w:val="24"/>
          <w:szCs w:val="24"/>
          <w:lang w:val="sl-SI"/>
        </w:rPr>
        <w:t xml:space="preserve">. </w:t>
      </w:r>
    </w:p>
    <w:p w14:paraId="4200E251" w14:textId="36B2A8A5" w:rsidR="00C67481" w:rsidRDefault="00AE7CA9"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Na tem mestu </w:t>
      </w:r>
      <w:r w:rsidR="009A151F">
        <w:rPr>
          <w:rFonts w:ascii="Arial" w:hAnsi="Arial" w:cs="Arial"/>
          <w:sz w:val="24"/>
          <w:szCs w:val="24"/>
          <w:lang w:val="sl-SI"/>
        </w:rPr>
        <w:t xml:space="preserve">si zato </w:t>
      </w:r>
      <w:r w:rsidR="003710E8" w:rsidRPr="00D81C50">
        <w:rPr>
          <w:rFonts w:ascii="Arial" w:hAnsi="Arial" w:cs="Arial"/>
          <w:sz w:val="24"/>
          <w:szCs w:val="24"/>
          <w:lang w:val="sl-SI"/>
        </w:rPr>
        <w:t>zastavlja</w:t>
      </w:r>
      <w:r w:rsidR="009A151F">
        <w:rPr>
          <w:rFonts w:ascii="Arial" w:hAnsi="Arial" w:cs="Arial"/>
          <w:sz w:val="24"/>
          <w:szCs w:val="24"/>
          <w:lang w:val="sl-SI"/>
        </w:rPr>
        <w:t>mo</w:t>
      </w:r>
      <w:r w:rsidR="003710E8" w:rsidRPr="00D81C50">
        <w:rPr>
          <w:rFonts w:ascii="Arial" w:hAnsi="Arial" w:cs="Arial"/>
          <w:sz w:val="24"/>
          <w:szCs w:val="24"/>
          <w:lang w:val="sl-SI"/>
        </w:rPr>
        <w:t xml:space="preserve"> </w:t>
      </w:r>
      <w:r w:rsidR="00D30E83" w:rsidRPr="00D81C50">
        <w:rPr>
          <w:rFonts w:ascii="Arial" w:hAnsi="Arial" w:cs="Arial"/>
          <w:sz w:val="24"/>
          <w:szCs w:val="24"/>
          <w:lang w:val="sl-SI"/>
        </w:rPr>
        <w:t xml:space="preserve">vprašanje, ali ima obstoj učbeniškega trga sploh smisel, ali pa bi se bilo bolj smiselno vrniti nazaj k pravilu en predmet – en učbenik, </w:t>
      </w:r>
      <w:r w:rsidR="00B17CF5" w:rsidRPr="00D81C50">
        <w:rPr>
          <w:rFonts w:ascii="Arial" w:hAnsi="Arial" w:cs="Arial"/>
          <w:sz w:val="24"/>
          <w:szCs w:val="24"/>
          <w:lang w:val="sl-SI"/>
        </w:rPr>
        <w:t>kot so to denimo storili Madžarskem</w:t>
      </w:r>
      <w:r w:rsidR="00860E94">
        <w:rPr>
          <w:rFonts w:ascii="Arial" w:hAnsi="Arial" w:cs="Arial"/>
          <w:sz w:val="24"/>
          <w:szCs w:val="24"/>
          <w:lang w:val="sl-SI"/>
        </w:rPr>
        <w:t xml:space="preserve"> po letu 2010</w:t>
      </w:r>
      <w:r w:rsidR="00D30E83" w:rsidRPr="00D81C50">
        <w:rPr>
          <w:rFonts w:ascii="Arial" w:hAnsi="Arial" w:cs="Arial"/>
          <w:sz w:val="24"/>
          <w:szCs w:val="24"/>
          <w:lang w:val="sl-SI"/>
        </w:rPr>
        <w:t xml:space="preserve">. </w:t>
      </w:r>
      <w:r w:rsidR="00860E94">
        <w:rPr>
          <w:rFonts w:ascii="Arial" w:hAnsi="Arial" w:cs="Arial"/>
          <w:sz w:val="24"/>
          <w:szCs w:val="24"/>
          <w:lang w:val="sl-SI"/>
        </w:rPr>
        <w:t xml:space="preserve">Take radikalne </w:t>
      </w:r>
      <w:r w:rsidR="009A151F">
        <w:rPr>
          <w:rFonts w:ascii="Arial" w:hAnsi="Arial" w:cs="Arial"/>
          <w:sz w:val="24"/>
          <w:szCs w:val="24"/>
          <w:lang w:val="sl-SI"/>
        </w:rPr>
        <w:t>razmisleke</w:t>
      </w:r>
      <w:r w:rsidR="00C67481">
        <w:rPr>
          <w:rFonts w:ascii="Arial" w:hAnsi="Arial" w:cs="Arial"/>
          <w:sz w:val="24"/>
          <w:szCs w:val="24"/>
          <w:lang w:val="sl-SI"/>
        </w:rPr>
        <w:t xml:space="preserve"> </w:t>
      </w:r>
      <w:r w:rsidR="00860E94">
        <w:rPr>
          <w:rFonts w:ascii="Arial" w:hAnsi="Arial" w:cs="Arial"/>
          <w:sz w:val="24"/>
          <w:szCs w:val="24"/>
          <w:lang w:val="sl-SI"/>
        </w:rPr>
        <w:t xml:space="preserve">je mogoče prepričljivo zavrniti le, če so izpolnjeni trije pogoji. </w:t>
      </w:r>
      <w:r w:rsidR="00B17CF5" w:rsidRPr="00D81C50">
        <w:rPr>
          <w:rFonts w:ascii="Arial" w:hAnsi="Arial" w:cs="Arial"/>
          <w:sz w:val="24"/>
          <w:szCs w:val="24"/>
          <w:lang w:val="sl-SI"/>
        </w:rPr>
        <w:t xml:space="preserve"> </w:t>
      </w:r>
    </w:p>
    <w:p w14:paraId="414711BC" w14:textId="77777777" w:rsidR="00C67481" w:rsidRDefault="00B17CF5" w:rsidP="00D81C50">
      <w:pPr>
        <w:spacing w:line="360" w:lineRule="auto"/>
        <w:jc w:val="both"/>
        <w:rPr>
          <w:rFonts w:ascii="Arial" w:hAnsi="Arial" w:cs="Arial"/>
          <w:sz w:val="24"/>
          <w:szCs w:val="24"/>
          <w:lang w:val="sl-SI"/>
        </w:rPr>
      </w:pPr>
      <w:r w:rsidRPr="00D81C50">
        <w:rPr>
          <w:rFonts w:ascii="Arial" w:hAnsi="Arial" w:cs="Arial"/>
          <w:sz w:val="24"/>
          <w:szCs w:val="24"/>
          <w:lang w:val="sl-SI"/>
        </w:rPr>
        <w:t>P</w:t>
      </w:r>
      <w:r w:rsidR="00D30E83" w:rsidRPr="00D81C50">
        <w:rPr>
          <w:rFonts w:ascii="Arial" w:hAnsi="Arial" w:cs="Arial"/>
          <w:sz w:val="24"/>
          <w:szCs w:val="24"/>
          <w:lang w:val="sl-SI"/>
        </w:rPr>
        <w:t xml:space="preserve">rvič, </w:t>
      </w:r>
      <w:r w:rsidR="00345CDB" w:rsidRPr="00D81C50">
        <w:rPr>
          <w:rFonts w:ascii="Arial" w:hAnsi="Arial" w:cs="Arial"/>
          <w:sz w:val="24"/>
          <w:szCs w:val="24"/>
          <w:lang w:val="sl-SI"/>
        </w:rPr>
        <w:t xml:space="preserve">obstoj trga je upravičen, če so </w:t>
      </w:r>
      <w:r w:rsidR="00D30E83" w:rsidRPr="00D81C50">
        <w:rPr>
          <w:rFonts w:ascii="Arial" w:hAnsi="Arial" w:cs="Arial"/>
          <w:sz w:val="24"/>
          <w:szCs w:val="24"/>
          <w:lang w:val="sl-SI"/>
        </w:rPr>
        <w:t>na trgu na voljo učbeniki, ki omogočajo</w:t>
      </w:r>
      <w:r w:rsidR="009A151F">
        <w:rPr>
          <w:rFonts w:ascii="Arial" w:hAnsi="Arial" w:cs="Arial"/>
          <w:sz w:val="24"/>
          <w:szCs w:val="24"/>
          <w:lang w:val="sl-SI"/>
        </w:rPr>
        <w:t xml:space="preserve"> različne poti do znanja učencem in učenkam in to na ravni vsebine in didaktičnih pristopov</w:t>
      </w:r>
      <w:r w:rsidR="00F46C9A">
        <w:rPr>
          <w:rFonts w:ascii="Arial" w:hAnsi="Arial" w:cs="Arial"/>
          <w:sz w:val="24"/>
          <w:szCs w:val="24"/>
          <w:lang w:val="sl-SI"/>
        </w:rPr>
        <w:t xml:space="preserve"> pri pouku in učenju, s čimer  omogočajo pluralnost pri </w:t>
      </w:r>
      <w:r w:rsidR="00D30E83" w:rsidRPr="00D81C50">
        <w:rPr>
          <w:rFonts w:ascii="Arial" w:hAnsi="Arial" w:cs="Arial"/>
          <w:sz w:val="24"/>
          <w:szCs w:val="24"/>
          <w:lang w:val="sl-SI"/>
        </w:rPr>
        <w:t>poučevanj</w:t>
      </w:r>
      <w:r w:rsidR="00F46C9A">
        <w:rPr>
          <w:rFonts w:ascii="Arial" w:hAnsi="Arial" w:cs="Arial"/>
          <w:sz w:val="24"/>
          <w:szCs w:val="24"/>
          <w:lang w:val="sl-SI"/>
        </w:rPr>
        <w:t>u in učenju</w:t>
      </w:r>
      <w:r w:rsidRPr="00D81C50">
        <w:rPr>
          <w:rFonts w:ascii="Arial" w:hAnsi="Arial" w:cs="Arial"/>
          <w:sz w:val="24"/>
          <w:szCs w:val="24"/>
          <w:lang w:val="sl-SI"/>
        </w:rPr>
        <w:t xml:space="preserve">. </w:t>
      </w:r>
    </w:p>
    <w:p w14:paraId="5B78F090" w14:textId="7DD5DEDB" w:rsidR="00C67481" w:rsidRDefault="00B17CF5"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Drugič, tudi med učbeniki, pri katerih ni večjih razlik </w:t>
      </w:r>
      <w:r w:rsidR="008067D6" w:rsidRPr="00D81C50">
        <w:rPr>
          <w:rFonts w:ascii="Arial" w:hAnsi="Arial" w:cs="Arial"/>
          <w:sz w:val="24"/>
          <w:szCs w:val="24"/>
          <w:lang w:val="sl-SI"/>
        </w:rPr>
        <w:t>v vsebini in v didaktičnih pristopih</w:t>
      </w:r>
      <w:r w:rsidRPr="00D81C50">
        <w:rPr>
          <w:rFonts w:ascii="Arial" w:hAnsi="Arial" w:cs="Arial"/>
          <w:sz w:val="24"/>
          <w:szCs w:val="24"/>
          <w:lang w:val="sl-SI"/>
        </w:rPr>
        <w:t xml:space="preserve">, mora konkurenca pozitivno vplivati na njihovo </w:t>
      </w:r>
      <w:r w:rsidR="00412E0B" w:rsidRPr="00D81C50">
        <w:rPr>
          <w:rFonts w:ascii="Arial" w:hAnsi="Arial" w:cs="Arial"/>
          <w:sz w:val="24"/>
          <w:szCs w:val="24"/>
          <w:lang w:val="sl-SI"/>
        </w:rPr>
        <w:t xml:space="preserve">vsebinsko in oblikovno </w:t>
      </w:r>
      <w:r w:rsidRPr="00D81C50">
        <w:rPr>
          <w:rFonts w:ascii="Arial" w:hAnsi="Arial" w:cs="Arial"/>
          <w:sz w:val="24"/>
          <w:szCs w:val="24"/>
          <w:lang w:val="sl-SI"/>
        </w:rPr>
        <w:t>k</w:t>
      </w:r>
      <w:r w:rsidR="008067D6" w:rsidRPr="00D81C50">
        <w:rPr>
          <w:rFonts w:ascii="Arial" w:hAnsi="Arial" w:cs="Arial"/>
          <w:sz w:val="24"/>
          <w:szCs w:val="24"/>
          <w:lang w:val="sl-SI"/>
        </w:rPr>
        <w:t>akovost</w:t>
      </w:r>
      <w:r w:rsidRPr="00D81C50">
        <w:rPr>
          <w:rFonts w:ascii="Arial" w:hAnsi="Arial" w:cs="Arial"/>
          <w:sz w:val="24"/>
          <w:szCs w:val="24"/>
          <w:lang w:val="sl-SI"/>
        </w:rPr>
        <w:t xml:space="preserve"> in </w:t>
      </w:r>
      <w:r w:rsidR="005D68BD" w:rsidRPr="00D81C50">
        <w:rPr>
          <w:rFonts w:ascii="Arial" w:hAnsi="Arial" w:cs="Arial"/>
          <w:sz w:val="24"/>
          <w:szCs w:val="24"/>
          <w:lang w:val="sl-SI"/>
        </w:rPr>
        <w:t xml:space="preserve">na njihov </w:t>
      </w:r>
      <w:r w:rsidRPr="00D81C50">
        <w:rPr>
          <w:rFonts w:ascii="Arial" w:hAnsi="Arial" w:cs="Arial"/>
          <w:sz w:val="24"/>
          <w:szCs w:val="24"/>
          <w:lang w:val="sl-SI"/>
        </w:rPr>
        <w:t>izbor, kar pomeni, da morajo imeti največje tržne deleže najbolj k</w:t>
      </w:r>
      <w:r w:rsidR="003710E8" w:rsidRPr="00D81C50">
        <w:rPr>
          <w:rFonts w:ascii="Arial" w:hAnsi="Arial" w:cs="Arial"/>
          <w:sz w:val="24"/>
          <w:szCs w:val="24"/>
          <w:lang w:val="sl-SI"/>
        </w:rPr>
        <w:t xml:space="preserve">akovostni </w:t>
      </w:r>
      <w:r w:rsidRPr="00D81C50">
        <w:rPr>
          <w:rFonts w:ascii="Arial" w:hAnsi="Arial" w:cs="Arial"/>
          <w:sz w:val="24"/>
          <w:szCs w:val="24"/>
          <w:lang w:val="sl-SI"/>
        </w:rPr>
        <w:t xml:space="preserve">učbeniki, </w:t>
      </w:r>
      <w:r w:rsidR="003710E8" w:rsidRPr="00D81C50">
        <w:rPr>
          <w:rFonts w:ascii="Arial" w:hAnsi="Arial" w:cs="Arial"/>
          <w:sz w:val="24"/>
          <w:szCs w:val="24"/>
          <w:lang w:val="sl-SI"/>
        </w:rPr>
        <w:t xml:space="preserve">pri čemer mora biti kakovost </w:t>
      </w:r>
      <w:r w:rsidRPr="00D81C50">
        <w:rPr>
          <w:rFonts w:ascii="Arial" w:hAnsi="Arial" w:cs="Arial"/>
          <w:sz w:val="24"/>
          <w:szCs w:val="24"/>
          <w:lang w:val="sl-SI"/>
        </w:rPr>
        <w:t xml:space="preserve">možno izmeriti </w:t>
      </w:r>
      <w:r w:rsidR="008067D6" w:rsidRPr="00D81C50">
        <w:rPr>
          <w:rFonts w:ascii="Arial" w:hAnsi="Arial" w:cs="Arial"/>
          <w:sz w:val="24"/>
          <w:szCs w:val="24"/>
          <w:lang w:val="sl-SI"/>
        </w:rPr>
        <w:t>s</w:t>
      </w:r>
      <w:r w:rsidRPr="00D81C50">
        <w:rPr>
          <w:rFonts w:ascii="Arial" w:hAnsi="Arial" w:cs="Arial"/>
          <w:sz w:val="24"/>
          <w:szCs w:val="24"/>
          <w:lang w:val="sl-SI"/>
        </w:rPr>
        <w:t xml:space="preserve"> kolikor </w:t>
      </w:r>
      <w:r w:rsidR="008067D6" w:rsidRPr="00D81C50">
        <w:rPr>
          <w:rFonts w:ascii="Arial" w:hAnsi="Arial" w:cs="Arial"/>
          <w:sz w:val="24"/>
          <w:szCs w:val="24"/>
          <w:lang w:val="sl-SI"/>
        </w:rPr>
        <w:t xml:space="preserve">je mogoče </w:t>
      </w:r>
      <w:r w:rsidRPr="00D81C50">
        <w:rPr>
          <w:rFonts w:ascii="Arial" w:hAnsi="Arial" w:cs="Arial"/>
          <w:sz w:val="24"/>
          <w:szCs w:val="24"/>
          <w:lang w:val="sl-SI"/>
        </w:rPr>
        <w:t>objektivni</w:t>
      </w:r>
      <w:r w:rsidR="008067D6" w:rsidRPr="00D81C50">
        <w:rPr>
          <w:rFonts w:ascii="Arial" w:hAnsi="Arial" w:cs="Arial"/>
          <w:sz w:val="24"/>
          <w:szCs w:val="24"/>
          <w:lang w:val="sl-SI"/>
        </w:rPr>
        <w:t xml:space="preserve">mi kazalci </w:t>
      </w:r>
      <w:r w:rsidRPr="00D81C50">
        <w:rPr>
          <w:rFonts w:ascii="Arial" w:hAnsi="Arial" w:cs="Arial"/>
          <w:sz w:val="24"/>
          <w:szCs w:val="24"/>
          <w:lang w:val="sl-SI"/>
        </w:rPr>
        <w:t>(= v učbenikih ne sme biti stvarnih napak, razmerje med besedilnim in slikovnim delom mora biti ustrezno, besednjak mora biti prilagojen starosti otrok,</w:t>
      </w:r>
      <w:r w:rsidR="008067D6" w:rsidRPr="00D81C50">
        <w:rPr>
          <w:rFonts w:ascii="Arial" w:hAnsi="Arial" w:cs="Arial"/>
          <w:sz w:val="24"/>
          <w:szCs w:val="24"/>
          <w:lang w:val="sl-SI"/>
        </w:rPr>
        <w:t xml:space="preserve"> vsebina mora zagotavljati kritičnost, objektivnost in pluralnost ...</w:t>
      </w:r>
      <w:r w:rsidRPr="00D81C50">
        <w:rPr>
          <w:rFonts w:ascii="Arial" w:hAnsi="Arial" w:cs="Arial"/>
          <w:sz w:val="24"/>
          <w:szCs w:val="24"/>
          <w:lang w:val="sl-SI"/>
        </w:rPr>
        <w:t xml:space="preserve"> ipd). Da je</w:t>
      </w:r>
      <w:r w:rsidR="008067D6" w:rsidRPr="00D81C50">
        <w:rPr>
          <w:rFonts w:ascii="Arial" w:hAnsi="Arial" w:cs="Arial"/>
          <w:sz w:val="24"/>
          <w:szCs w:val="24"/>
          <w:lang w:val="sl-SI"/>
        </w:rPr>
        <w:t xml:space="preserve"> tem kriterijem mogoče slediti, morajo biti jasno postavljeni, hkrati pa </w:t>
      </w:r>
      <w:r w:rsidRPr="00D81C50">
        <w:rPr>
          <w:rFonts w:ascii="Arial" w:hAnsi="Arial" w:cs="Arial"/>
          <w:sz w:val="24"/>
          <w:szCs w:val="24"/>
          <w:lang w:val="sl-SI"/>
        </w:rPr>
        <w:t>morajo biti</w:t>
      </w:r>
      <w:r w:rsidR="00C67481">
        <w:rPr>
          <w:rFonts w:ascii="Arial" w:hAnsi="Arial" w:cs="Arial"/>
          <w:sz w:val="24"/>
          <w:szCs w:val="24"/>
          <w:lang w:val="sl-SI"/>
        </w:rPr>
        <w:t xml:space="preserve"> u</w:t>
      </w:r>
      <w:r w:rsidRPr="00D81C50">
        <w:rPr>
          <w:rFonts w:ascii="Arial" w:hAnsi="Arial" w:cs="Arial"/>
          <w:sz w:val="24"/>
          <w:szCs w:val="24"/>
          <w:lang w:val="sl-SI"/>
        </w:rPr>
        <w:t>čiteljice in učitelji ustrezno usposobljeni za izbor</w:t>
      </w:r>
      <w:r w:rsidR="00C67481">
        <w:rPr>
          <w:rFonts w:ascii="Arial" w:hAnsi="Arial" w:cs="Arial"/>
          <w:sz w:val="24"/>
          <w:szCs w:val="24"/>
          <w:lang w:val="sl-SI"/>
        </w:rPr>
        <w:t>. Z</w:t>
      </w:r>
      <w:r w:rsidRPr="00D81C50">
        <w:rPr>
          <w:rFonts w:ascii="Arial" w:hAnsi="Arial" w:cs="Arial"/>
          <w:sz w:val="24"/>
          <w:szCs w:val="24"/>
          <w:lang w:val="sl-SI"/>
        </w:rPr>
        <w:t>anj morajo imeti dovolj časa</w:t>
      </w:r>
      <w:r w:rsidR="00C67481">
        <w:rPr>
          <w:rFonts w:ascii="Arial" w:hAnsi="Arial" w:cs="Arial"/>
          <w:sz w:val="24"/>
          <w:szCs w:val="24"/>
          <w:lang w:val="sl-SI"/>
        </w:rPr>
        <w:t xml:space="preserve">, </w:t>
      </w:r>
      <w:r w:rsidRPr="00D81C50">
        <w:rPr>
          <w:rFonts w:ascii="Arial" w:hAnsi="Arial" w:cs="Arial"/>
          <w:sz w:val="24"/>
          <w:szCs w:val="24"/>
          <w:lang w:val="sl-SI"/>
        </w:rPr>
        <w:lastRenderedPageBreak/>
        <w:t>zunanji</w:t>
      </w:r>
      <w:r w:rsidR="00345CDB" w:rsidRPr="00D81C50">
        <w:rPr>
          <w:rFonts w:ascii="Arial" w:hAnsi="Arial" w:cs="Arial"/>
          <w:sz w:val="24"/>
          <w:szCs w:val="24"/>
          <w:lang w:val="sl-SI"/>
        </w:rPr>
        <w:t>, predvsem</w:t>
      </w:r>
      <w:r w:rsidRPr="00D81C50">
        <w:rPr>
          <w:rFonts w:ascii="Arial" w:hAnsi="Arial" w:cs="Arial"/>
          <w:sz w:val="24"/>
          <w:szCs w:val="24"/>
          <w:lang w:val="sl-SI"/>
        </w:rPr>
        <w:t xml:space="preserve"> </w:t>
      </w:r>
      <w:r w:rsidR="00345CDB" w:rsidRPr="00D81C50">
        <w:rPr>
          <w:rFonts w:ascii="Arial" w:hAnsi="Arial" w:cs="Arial"/>
          <w:sz w:val="24"/>
          <w:szCs w:val="24"/>
          <w:lang w:val="sl-SI"/>
        </w:rPr>
        <w:t xml:space="preserve">ekonomski </w:t>
      </w:r>
      <w:r w:rsidRPr="00D81C50">
        <w:rPr>
          <w:rFonts w:ascii="Arial" w:hAnsi="Arial" w:cs="Arial"/>
          <w:sz w:val="24"/>
          <w:szCs w:val="24"/>
          <w:lang w:val="sl-SI"/>
        </w:rPr>
        <w:t>pritiski nanje ne smejo biti prehudi</w:t>
      </w:r>
      <w:r w:rsidR="008067D6" w:rsidRPr="00D81C50">
        <w:rPr>
          <w:rFonts w:ascii="Arial" w:hAnsi="Arial" w:cs="Arial"/>
          <w:sz w:val="24"/>
          <w:szCs w:val="24"/>
          <w:lang w:val="sl-SI"/>
        </w:rPr>
        <w:t xml:space="preserve">, sistem </w:t>
      </w:r>
      <w:r w:rsidR="00165FB0">
        <w:rPr>
          <w:rFonts w:ascii="Arial" w:hAnsi="Arial" w:cs="Arial"/>
          <w:sz w:val="24"/>
          <w:szCs w:val="24"/>
          <w:lang w:val="sl-SI"/>
        </w:rPr>
        <w:t xml:space="preserve">izbora in oskrbe z učnimi gradivi </w:t>
      </w:r>
      <w:r w:rsidR="008067D6" w:rsidRPr="00D81C50">
        <w:rPr>
          <w:rFonts w:ascii="Arial" w:hAnsi="Arial" w:cs="Arial"/>
          <w:sz w:val="24"/>
          <w:szCs w:val="24"/>
          <w:lang w:val="sl-SI"/>
        </w:rPr>
        <w:t>pa se ne sme spreminjati iz leta v leto</w:t>
      </w:r>
      <w:r w:rsidRPr="00D81C50">
        <w:rPr>
          <w:rFonts w:ascii="Arial" w:hAnsi="Arial" w:cs="Arial"/>
          <w:sz w:val="24"/>
          <w:szCs w:val="24"/>
          <w:lang w:val="sl-SI"/>
        </w:rPr>
        <w:t xml:space="preserve">. </w:t>
      </w:r>
    </w:p>
    <w:p w14:paraId="35A94081" w14:textId="569E33A2" w:rsidR="00D30E83" w:rsidRPr="00D81C50" w:rsidRDefault="00B17CF5"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In tretjič, nabavna cena vseh učnih gradiv na prostem </w:t>
      </w:r>
      <w:r w:rsidR="005D68BD" w:rsidRPr="00D81C50">
        <w:rPr>
          <w:rFonts w:ascii="Arial" w:hAnsi="Arial" w:cs="Arial"/>
          <w:sz w:val="24"/>
          <w:szCs w:val="24"/>
          <w:lang w:val="sl-SI"/>
        </w:rPr>
        <w:t xml:space="preserve">trgu </w:t>
      </w:r>
      <w:r w:rsidRPr="00D81C50">
        <w:rPr>
          <w:rFonts w:ascii="Arial" w:hAnsi="Arial" w:cs="Arial"/>
          <w:sz w:val="24"/>
          <w:szCs w:val="24"/>
          <w:lang w:val="sl-SI"/>
        </w:rPr>
        <w:t xml:space="preserve">mora biti enaka </w:t>
      </w:r>
      <w:r w:rsidR="00C67481">
        <w:rPr>
          <w:rFonts w:ascii="Arial" w:hAnsi="Arial" w:cs="Arial"/>
          <w:sz w:val="24"/>
          <w:szCs w:val="24"/>
          <w:lang w:val="sl-SI"/>
        </w:rPr>
        <w:t xml:space="preserve">ceni </w:t>
      </w:r>
      <w:r w:rsidRPr="00D81C50">
        <w:rPr>
          <w:rFonts w:ascii="Arial" w:hAnsi="Arial" w:cs="Arial"/>
          <w:sz w:val="24"/>
          <w:szCs w:val="24"/>
          <w:lang w:val="sl-SI"/>
        </w:rPr>
        <w:t>učnih gradiv po načelu en predmet, en učbenik, ena založba</w:t>
      </w:r>
      <w:r w:rsidR="00C67481">
        <w:rPr>
          <w:rFonts w:ascii="Arial" w:hAnsi="Arial" w:cs="Arial"/>
          <w:sz w:val="24"/>
          <w:szCs w:val="24"/>
          <w:lang w:val="sl-SI"/>
        </w:rPr>
        <w:t xml:space="preserve"> - </w:t>
      </w:r>
      <w:r w:rsidRPr="00D81C50">
        <w:rPr>
          <w:rFonts w:ascii="Arial" w:hAnsi="Arial" w:cs="Arial"/>
          <w:sz w:val="24"/>
          <w:szCs w:val="24"/>
          <w:lang w:val="sl-SI"/>
        </w:rPr>
        <w:t xml:space="preserve">ali pa mora nekoliko višja cena </w:t>
      </w:r>
      <w:r w:rsidR="00C67481">
        <w:rPr>
          <w:rFonts w:ascii="Arial" w:hAnsi="Arial" w:cs="Arial"/>
          <w:sz w:val="24"/>
          <w:szCs w:val="24"/>
          <w:lang w:val="sl-SI"/>
        </w:rPr>
        <w:t xml:space="preserve">več konkurenčnih </w:t>
      </w:r>
      <w:r w:rsidRPr="00D81C50">
        <w:rPr>
          <w:rFonts w:ascii="Arial" w:hAnsi="Arial" w:cs="Arial"/>
          <w:sz w:val="24"/>
          <w:szCs w:val="24"/>
          <w:lang w:val="sl-SI"/>
        </w:rPr>
        <w:t>učbeni</w:t>
      </w:r>
      <w:r w:rsidR="00C67481">
        <w:rPr>
          <w:rFonts w:ascii="Arial" w:hAnsi="Arial" w:cs="Arial"/>
          <w:sz w:val="24"/>
          <w:szCs w:val="24"/>
          <w:lang w:val="sl-SI"/>
        </w:rPr>
        <w:t xml:space="preserve">kov </w:t>
      </w:r>
      <w:r w:rsidRPr="00D81C50">
        <w:rPr>
          <w:rFonts w:ascii="Arial" w:hAnsi="Arial" w:cs="Arial"/>
          <w:sz w:val="24"/>
          <w:szCs w:val="24"/>
          <w:lang w:val="sl-SI"/>
        </w:rPr>
        <w:t>odtehtati slabosti učbeniškega monopola (seveda z vsemi njegovimi skritimi stroški vred</w:t>
      </w:r>
      <w:r w:rsidR="005D68BD" w:rsidRPr="00D81C50">
        <w:rPr>
          <w:rFonts w:ascii="Arial" w:hAnsi="Arial" w:cs="Arial"/>
          <w:sz w:val="24"/>
          <w:szCs w:val="24"/>
          <w:lang w:val="sl-SI"/>
        </w:rPr>
        <w:t xml:space="preserve">, ki se kažejo tudi v zamudah pri izdaji in distribuciji učnih gradiv, visokih delovnih stroških take </w:t>
      </w:r>
      <w:r w:rsidR="00345CDB" w:rsidRPr="00D81C50">
        <w:rPr>
          <w:rFonts w:ascii="Arial" w:hAnsi="Arial" w:cs="Arial"/>
          <w:sz w:val="24"/>
          <w:szCs w:val="24"/>
          <w:lang w:val="sl-SI"/>
        </w:rPr>
        <w:t xml:space="preserve">državne </w:t>
      </w:r>
      <w:r w:rsidR="005D68BD" w:rsidRPr="00D81C50">
        <w:rPr>
          <w:rFonts w:ascii="Arial" w:hAnsi="Arial" w:cs="Arial"/>
          <w:sz w:val="24"/>
          <w:szCs w:val="24"/>
          <w:lang w:val="sl-SI"/>
        </w:rPr>
        <w:t xml:space="preserve">založbe, </w:t>
      </w:r>
      <w:r w:rsidR="00132C76">
        <w:rPr>
          <w:rFonts w:ascii="Arial" w:hAnsi="Arial" w:cs="Arial"/>
          <w:sz w:val="24"/>
          <w:szCs w:val="24"/>
          <w:lang w:val="sl-SI"/>
        </w:rPr>
        <w:t xml:space="preserve">ki se jih pravilom pokriva </w:t>
      </w:r>
      <w:r w:rsidR="00596478">
        <w:rPr>
          <w:rFonts w:ascii="Arial" w:hAnsi="Arial" w:cs="Arial"/>
          <w:sz w:val="24"/>
          <w:szCs w:val="24"/>
          <w:lang w:val="sl-SI"/>
        </w:rPr>
        <w:t>s</w:t>
      </w:r>
      <w:r w:rsidR="00C67481">
        <w:rPr>
          <w:rFonts w:ascii="Arial" w:hAnsi="Arial" w:cs="Arial"/>
          <w:sz w:val="24"/>
          <w:szCs w:val="24"/>
          <w:lang w:val="sl-SI"/>
        </w:rPr>
        <w:t xml:space="preserve"> proračunski</w:t>
      </w:r>
      <w:r w:rsidR="00596478">
        <w:rPr>
          <w:rFonts w:ascii="Arial" w:hAnsi="Arial" w:cs="Arial"/>
          <w:sz w:val="24"/>
          <w:szCs w:val="24"/>
          <w:lang w:val="sl-SI"/>
        </w:rPr>
        <w:t xml:space="preserve">mi </w:t>
      </w:r>
      <w:r w:rsidR="00C67481">
        <w:rPr>
          <w:rFonts w:ascii="Arial" w:hAnsi="Arial" w:cs="Arial"/>
          <w:sz w:val="24"/>
          <w:szCs w:val="24"/>
          <w:lang w:val="sl-SI"/>
        </w:rPr>
        <w:t>injekcija</w:t>
      </w:r>
      <w:r w:rsidR="00596478">
        <w:rPr>
          <w:rFonts w:ascii="Arial" w:hAnsi="Arial" w:cs="Arial"/>
          <w:sz w:val="24"/>
          <w:szCs w:val="24"/>
          <w:lang w:val="sl-SI"/>
        </w:rPr>
        <w:t>mi</w:t>
      </w:r>
      <w:r w:rsidR="00C67481">
        <w:rPr>
          <w:rFonts w:ascii="Arial" w:hAnsi="Arial" w:cs="Arial"/>
          <w:sz w:val="24"/>
          <w:szCs w:val="24"/>
          <w:lang w:val="sl-SI"/>
        </w:rPr>
        <w:t xml:space="preserve">, v nižji </w:t>
      </w:r>
      <w:r w:rsidR="005D68BD" w:rsidRPr="00D81C50">
        <w:rPr>
          <w:rFonts w:ascii="Arial" w:hAnsi="Arial" w:cs="Arial"/>
          <w:sz w:val="24"/>
          <w:szCs w:val="24"/>
          <w:lang w:val="sl-SI"/>
        </w:rPr>
        <w:t>kakovosti izdanih gradiv, ipd</w:t>
      </w:r>
      <w:r w:rsidRPr="00D81C50">
        <w:rPr>
          <w:rFonts w:ascii="Arial" w:hAnsi="Arial" w:cs="Arial"/>
          <w:sz w:val="24"/>
          <w:szCs w:val="24"/>
          <w:lang w:val="sl-SI"/>
        </w:rPr>
        <w:t xml:space="preserve">). </w:t>
      </w:r>
    </w:p>
    <w:p w14:paraId="1DC5B5AE" w14:textId="0E2FA765" w:rsidR="007714B9" w:rsidRPr="00D81C50" w:rsidRDefault="00BB48D5" w:rsidP="00D81C50">
      <w:pPr>
        <w:spacing w:line="360" w:lineRule="auto"/>
        <w:jc w:val="both"/>
        <w:rPr>
          <w:rFonts w:ascii="Arial" w:hAnsi="Arial" w:cs="Arial"/>
          <w:sz w:val="24"/>
          <w:szCs w:val="24"/>
          <w:lang w:val="sl-SI"/>
        </w:rPr>
      </w:pPr>
      <w:r w:rsidRPr="00D81C50">
        <w:rPr>
          <w:rFonts w:ascii="Arial" w:hAnsi="Arial" w:cs="Arial"/>
          <w:sz w:val="24"/>
          <w:szCs w:val="24"/>
          <w:lang w:val="sl-SI"/>
        </w:rPr>
        <w:t xml:space="preserve">Da bi na ta vprašanja lahko začeli odgovarjati, bomo v naslednjem obdobju analizirali odločevalske procese v šolah in izdelali </w:t>
      </w:r>
      <w:r w:rsidR="00F46C9A">
        <w:rPr>
          <w:rFonts w:ascii="Arial" w:hAnsi="Arial" w:cs="Arial"/>
          <w:sz w:val="24"/>
          <w:szCs w:val="24"/>
          <w:lang w:val="sl-SI"/>
        </w:rPr>
        <w:t xml:space="preserve">nekatere </w:t>
      </w:r>
      <w:r w:rsidR="00E80570" w:rsidRPr="00D81C50">
        <w:rPr>
          <w:rFonts w:ascii="Arial" w:hAnsi="Arial" w:cs="Arial"/>
          <w:sz w:val="24"/>
          <w:szCs w:val="24"/>
          <w:lang w:val="sl-SI"/>
        </w:rPr>
        <w:t xml:space="preserve">kazalce </w:t>
      </w:r>
      <w:r w:rsidR="005D68BD" w:rsidRPr="00D81C50">
        <w:rPr>
          <w:rFonts w:ascii="Arial" w:hAnsi="Arial" w:cs="Arial"/>
          <w:sz w:val="24"/>
          <w:szCs w:val="24"/>
          <w:lang w:val="sl-SI"/>
        </w:rPr>
        <w:t xml:space="preserve">kakovosti </w:t>
      </w:r>
      <w:r w:rsidRPr="00D81C50">
        <w:rPr>
          <w:rFonts w:ascii="Arial" w:hAnsi="Arial" w:cs="Arial"/>
          <w:sz w:val="24"/>
          <w:szCs w:val="24"/>
          <w:lang w:val="sl-SI"/>
        </w:rPr>
        <w:t xml:space="preserve">učbenikov. </w:t>
      </w:r>
      <w:r w:rsidR="007B6737" w:rsidRPr="00D81C50">
        <w:rPr>
          <w:rFonts w:ascii="Arial" w:hAnsi="Arial" w:cs="Arial"/>
          <w:sz w:val="24"/>
          <w:szCs w:val="24"/>
          <w:lang w:val="sl-SI"/>
        </w:rPr>
        <w:t>Ti ne bodo zgolj »mehki« kot so denimo kriteriji za potrjevanje učbenikov, ki puščajo veliko manevrskega prostora su</w:t>
      </w:r>
      <w:r w:rsidR="007714B9" w:rsidRPr="00D81C50">
        <w:rPr>
          <w:rFonts w:ascii="Arial" w:hAnsi="Arial" w:cs="Arial"/>
          <w:sz w:val="24"/>
          <w:szCs w:val="24"/>
          <w:lang w:val="sl-SI"/>
        </w:rPr>
        <w:t>bjektivnim</w:t>
      </w:r>
      <w:r w:rsidR="007B6737" w:rsidRPr="00D81C50">
        <w:rPr>
          <w:rFonts w:ascii="Arial" w:hAnsi="Arial" w:cs="Arial"/>
          <w:sz w:val="24"/>
          <w:szCs w:val="24"/>
          <w:lang w:val="sl-SI"/>
        </w:rPr>
        <w:t xml:space="preserve"> sodbam, ampak bomo </w:t>
      </w:r>
      <w:r w:rsidR="00E80570" w:rsidRPr="00D81C50">
        <w:rPr>
          <w:rFonts w:ascii="Arial" w:hAnsi="Arial" w:cs="Arial"/>
          <w:sz w:val="24"/>
          <w:szCs w:val="24"/>
          <w:lang w:val="sl-SI"/>
        </w:rPr>
        <w:t xml:space="preserve">tudi </w:t>
      </w:r>
      <w:r w:rsidR="007B6737" w:rsidRPr="00D81C50">
        <w:rPr>
          <w:rFonts w:ascii="Arial" w:hAnsi="Arial" w:cs="Arial"/>
          <w:sz w:val="24"/>
          <w:szCs w:val="24"/>
          <w:lang w:val="sl-SI"/>
        </w:rPr>
        <w:t>s pomočjo računalniških analiz poskušali ugotoviti, kako se učbeniki za isti predmet razlikujejo glede kompleksnosti besedila in besednja</w:t>
      </w:r>
      <w:r w:rsidR="003710E8" w:rsidRPr="00D81C50">
        <w:rPr>
          <w:rFonts w:ascii="Arial" w:hAnsi="Arial" w:cs="Arial"/>
          <w:sz w:val="24"/>
          <w:szCs w:val="24"/>
          <w:lang w:val="sl-SI"/>
        </w:rPr>
        <w:t xml:space="preserve">ka, kakšna razmerja so med slikovnim in besedilnim in digitalnim delom učnih gradiv, ter kako so se tovrstne kompleksnosti in razmerja spreminjali skozi čas. </w:t>
      </w:r>
      <w:r w:rsidR="007714B9" w:rsidRPr="00D81C50">
        <w:rPr>
          <w:rFonts w:ascii="Arial" w:hAnsi="Arial" w:cs="Arial"/>
          <w:sz w:val="24"/>
          <w:szCs w:val="24"/>
          <w:lang w:val="sl-SI"/>
        </w:rPr>
        <w:t>Z drugimi besedami, smiselno bo ugotoviti, ali so učbeniki</w:t>
      </w:r>
      <w:r w:rsidR="00E80570" w:rsidRPr="00D81C50">
        <w:rPr>
          <w:rFonts w:ascii="Arial" w:hAnsi="Arial" w:cs="Arial"/>
          <w:sz w:val="24"/>
          <w:szCs w:val="24"/>
          <w:lang w:val="sl-SI"/>
        </w:rPr>
        <w:t xml:space="preserve"> in druga učna gradiva</w:t>
      </w:r>
      <w:r w:rsidR="007714B9" w:rsidRPr="00D81C50">
        <w:rPr>
          <w:rFonts w:ascii="Arial" w:hAnsi="Arial" w:cs="Arial"/>
          <w:sz w:val="24"/>
          <w:szCs w:val="24"/>
          <w:lang w:val="sl-SI"/>
        </w:rPr>
        <w:t>, kot so bili na voljo o</w:t>
      </w:r>
      <w:r w:rsidR="00E80570" w:rsidRPr="00D81C50">
        <w:rPr>
          <w:rFonts w:ascii="Arial" w:hAnsi="Arial" w:cs="Arial"/>
          <w:sz w:val="24"/>
          <w:szCs w:val="24"/>
          <w:lang w:val="sl-SI"/>
        </w:rPr>
        <w:t>b</w:t>
      </w:r>
      <w:r w:rsidR="007714B9" w:rsidRPr="00D81C50">
        <w:rPr>
          <w:rFonts w:ascii="Arial" w:hAnsi="Arial" w:cs="Arial"/>
          <w:sz w:val="24"/>
          <w:szCs w:val="24"/>
          <w:lang w:val="sl-SI"/>
        </w:rPr>
        <w:t xml:space="preserve"> nastanku učbeniškega trga manj ali bolj k</w:t>
      </w:r>
      <w:r w:rsidR="00E80570" w:rsidRPr="00D81C50">
        <w:rPr>
          <w:rFonts w:ascii="Arial" w:hAnsi="Arial" w:cs="Arial"/>
          <w:sz w:val="24"/>
          <w:szCs w:val="24"/>
          <w:lang w:val="sl-SI"/>
        </w:rPr>
        <w:t>akovostni</w:t>
      </w:r>
      <w:r w:rsidR="007714B9" w:rsidRPr="00D81C50">
        <w:rPr>
          <w:rFonts w:ascii="Arial" w:hAnsi="Arial" w:cs="Arial"/>
          <w:sz w:val="24"/>
          <w:szCs w:val="24"/>
          <w:lang w:val="sl-SI"/>
        </w:rPr>
        <w:t xml:space="preserve"> od učbenikov, ki imajo danes prevladujoč tržni delež</w:t>
      </w:r>
      <w:r w:rsidR="00132C76">
        <w:rPr>
          <w:rFonts w:ascii="Arial" w:hAnsi="Arial" w:cs="Arial"/>
          <w:sz w:val="24"/>
          <w:szCs w:val="24"/>
          <w:lang w:val="sl-SI"/>
        </w:rPr>
        <w:t>.</w:t>
      </w:r>
      <w:r w:rsidR="007714B9" w:rsidRPr="00D81C50">
        <w:rPr>
          <w:rFonts w:ascii="Arial" w:hAnsi="Arial" w:cs="Arial"/>
          <w:sz w:val="24"/>
          <w:szCs w:val="24"/>
          <w:lang w:val="sl-SI"/>
        </w:rPr>
        <w:t xml:space="preserve"> </w:t>
      </w:r>
    </w:p>
    <w:p w14:paraId="5A4A4CED" w14:textId="5535837D" w:rsidR="00B17CF5" w:rsidRPr="00D81C50" w:rsidRDefault="007714B9" w:rsidP="00D81C50">
      <w:pPr>
        <w:spacing w:line="360" w:lineRule="auto"/>
        <w:jc w:val="both"/>
        <w:rPr>
          <w:rFonts w:ascii="Arial" w:hAnsi="Arial" w:cs="Arial"/>
          <w:sz w:val="24"/>
          <w:szCs w:val="24"/>
          <w:lang w:val="sl-SI"/>
        </w:rPr>
      </w:pPr>
      <w:r w:rsidRPr="00D81C50">
        <w:rPr>
          <w:rFonts w:ascii="Arial" w:hAnsi="Arial" w:cs="Arial"/>
          <w:sz w:val="24"/>
          <w:szCs w:val="24"/>
          <w:lang w:val="sl-SI"/>
        </w:rPr>
        <w:t>In končno, s</w:t>
      </w:r>
      <w:r w:rsidR="005D68BD" w:rsidRPr="00D81C50">
        <w:rPr>
          <w:rFonts w:ascii="Arial" w:hAnsi="Arial" w:cs="Arial"/>
          <w:sz w:val="24"/>
          <w:szCs w:val="24"/>
          <w:lang w:val="sl-SI"/>
        </w:rPr>
        <w:t xml:space="preserve"> pomočjo </w:t>
      </w:r>
      <w:r w:rsidR="00E80570" w:rsidRPr="00D81C50">
        <w:rPr>
          <w:rFonts w:ascii="Arial" w:hAnsi="Arial" w:cs="Arial"/>
          <w:sz w:val="24"/>
          <w:szCs w:val="24"/>
          <w:lang w:val="sl-SI"/>
        </w:rPr>
        <w:t>kazalcev kakovosti</w:t>
      </w:r>
      <w:r w:rsidR="005D68BD" w:rsidRPr="00D81C50">
        <w:rPr>
          <w:rFonts w:ascii="Arial" w:hAnsi="Arial" w:cs="Arial"/>
          <w:sz w:val="24"/>
          <w:szCs w:val="24"/>
          <w:lang w:val="sl-SI"/>
        </w:rPr>
        <w:t xml:space="preserve"> bo potrebno ugotoviti, ali pluralnost učbeniške ponudne pomeni tudi pluralnost </w:t>
      </w:r>
      <w:r w:rsidR="00E80570" w:rsidRPr="00D81C50">
        <w:rPr>
          <w:rFonts w:ascii="Arial" w:hAnsi="Arial" w:cs="Arial"/>
          <w:sz w:val="24"/>
          <w:szCs w:val="24"/>
          <w:lang w:val="sl-SI"/>
        </w:rPr>
        <w:t xml:space="preserve">vsebin in </w:t>
      </w:r>
      <w:r w:rsidR="005D68BD" w:rsidRPr="00D81C50">
        <w:rPr>
          <w:rFonts w:ascii="Arial" w:hAnsi="Arial" w:cs="Arial"/>
          <w:sz w:val="24"/>
          <w:szCs w:val="24"/>
          <w:lang w:val="sl-SI"/>
        </w:rPr>
        <w:t>didaktičnih pristopov</w:t>
      </w:r>
      <w:r w:rsidR="00E80570" w:rsidRPr="00D81C50">
        <w:rPr>
          <w:rFonts w:ascii="Arial" w:hAnsi="Arial" w:cs="Arial"/>
          <w:sz w:val="24"/>
          <w:szCs w:val="24"/>
          <w:lang w:val="sl-SI"/>
        </w:rPr>
        <w:t xml:space="preserve"> prek katerih učitelj učence vodi k doseganju učnih ciljev in s</w:t>
      </w:r>
      <w:r w:rsidR="00132C76">
        <w:rPr>
          <w:rFonts w:ascii="Arial" w:hAnsi="Arial" w:cs="Arial"/>
          <w:sz w:val="24"/>
          <w:szCs w:val="24"/>
          <w:lang w:val="sl-SI"/>
        </w:rPr>
        <w:t>t</w:t>
      </w:r>
      <w:r w:rsidR="00E80570" w:rsidRPr="00D81C50">
        <w:rPr>
          <w:rFonts w:ascii="Arial" w:hAnsi="Arial" w:cs="Arial"/>
          <w:sz w:val="24"/>
          <w:szCs w:val="24"/>
          <w:lang w:val="sl-SI"/>
        </w:rPr>
        <w:t>andardov znanja</w:t>
      </w:r>
      <w:r w:rsidR="005D68BD" w:rsidRPr="00D81C50">
        <w:rPr>
          <w:rFonts w:ascii="Arial" w:hAnsi="Arial" w:cs="Arial"/>
          <w:sz w:val="24"/>
          <w:szCs w:val="24"/>
          <w:lang w:val="sl-SI"/>
        </w:rPr>
        <w:t xml:space="preserve">. </w:t>
      </w:r>
      <w:r w:rsidRPr="00D81C50">
        <w:rPr>
          <w:rFonts w:ascii="Arial" w:hAnsi="Arial" w:cs="Arial"/>
          <w:sz w:val="24"/>
          <w:szCs w:val="24"/>
          <w:lang w:val="sl-SI"/>
        </w:rPr>
        <w:t xml:space="preserve">Na teh osnovah bomo nato ocenili prednosti in slabosti učbeniškega trga in predlagali ustrezne ukrepe in politike. </w:t>
      </w:r>
    </w:p>
    <w:p w14:paraId="7ABF149B" w14:textId="77777777" w:rsidR="006F0682" w:rsidRPr="00D81C50" w:rsidRDefault="006F0682" w:rsidP="00D81C50">
      <w:pPr>
        <w:spacing w:line="360" w:lineRule="auto"/>
        <w:jc w:val="both"/>
        <w:rPr>
          <w:rFonts w:ascii="Arial" w:hAnsi="Arial" w:cs="Arial"/>
          <w:sz w:val="24"/>
          <w:szCs w:val="24"/>
          <w:lang w:val="sl-SI"/>
        </w:rPr>
      </w:pPr>
    </w:p>
    <w:p w14:paraId="2BAD9984" w14:textId="77777777" w:rsidR="007F075E" w:rsidRDefault="007F075E" w:rsidP="00286E25">
      <w:pPr>
        <w:rPr>
          <w:lang w:val="sl-SI"/>
        </w:rPr>
      </w:pPr>
    </w:p>
    <w:p w14:paraId="48B70F77" w14:textId="2A8E5D69" w:rsidR="001C214A" w:rsidRPr="00286E25" w:rsidRDefault="001C214A" w:rsidP="00286E25">
      <w:pPr>
        <w:rPr>
          <w:lang w:val="sl-SI"/>
        </w:rPr>
      </w:pPr>
    </w:p>
    <w:sectPr w:rsidR="001C214A" w:rsidRPr="00286E25" w:rsidSect="0029106B">
      <w:headerReference w:type="default" r:id="rId14"/>
      <w:footerReference w:type="default" r:id="rId15"/>
      <w:pgSz w:w="11906" w:h="16838"/>
      <w:pgMar w:top="195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19958" w14:textId="77777777" w:rsidR="006A5070" w:rsidRDefault="006A5070" w:rsidP="007B6437">
      <w:pPr>
        <w:spacing w:after="0" w:line="240" w:lineRule="auto"/>
      </w:pPr>
      <w:r>
        <w:separator/>
      </w:r>
    </w:p>
  </w:endnote>
  <w:endnote w:type="continuationSeparator" w:id="0">
    <w:p w14:paraId="0E9519A4" w14:textId="77777777" w:rsidR="006A5070" w:rsidRDefault="006A5070" w:rsidP="007B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D48B1" w14:textId="77777777" w:rsidR="007B6437" w:rsidRPr="00142DEB" w:rsidRDefault="007B6437" w:rsidP="007B6437">
    <w:pPr>
      <w:pStyle w:val="NormalWeb"/>
      <w:spacing w:before="0" w:beforeAutospacing="0" w:after="0" w:afterAutospacing="0"/>
      <w:jc w:val="center"/>
      <w:rPr>
        <w:sz w:val="22"/>
      </w:rPr>
    </w:pPr>
    <w:r>
      <w:rPr>
        <w:rFonts w:ascii="Arial" w:eastAsiaTheme="minorEastAsia" w:hAnsi="Arial" w:cs="Arial"/>
        <w:i/>
        <w:iCs/>
        <w:kern w:val="24"/>
        <w:sz w:val="20"/>
        <w:szCs w:val="22"/>
      </w:rPr>
      <w:t>Projekt Za kakovost slovenskih učbenikov</w:t>
    </w:r>
    <w:r w:rsidRPr="00142DEB">
      <w:rPr>
        <w:rFonts w:ascii="Arial" w:eastAsiaTheme="minorEastAsia" w:hAnsi="Arial" w:cs="Arial"/>
        <w:i/>
        <w:iCs/>
        <w:kern w:val="24"/>
        <w:sz w:val="20"/>
        <w:szCs w:val="22"/>
      </w:rPr>
      <w:t xml:space="preserve"> sofinancira Evropski socialni sklad ter Ministrstvo za izobraževanje, znanost in šport.</w:t>
    </w:r>
  </w:p>
  <w:p w14:paraId="04436CAC" w14:textId="77777777" w:rsidR="007B6437" w:rsidRDefault="007B6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48797"/>
      <w:docPartObj>
        <w:docPartGallery w:val="Page Numbers (Bottom of Page)"/>
        <w:docPartUnique/>
      </w:docPartObj>
    </w:sdtPr>
    <w:sdtEndPr>
      <w:rPr>
        <w:noProof/>
      </w:rPr>
    </w:sdtEndPr>
    <w:sdtContent>
      <w:p w14:paraId="00154463" w14:textId="073BCDAE" w:rsidR="0029106B" w:rsidRDefault="0029106B">
        <w:pPr>
          <w:pStyle w:val="Footer"/>
          <w:jc w:val="center"/>
        </w:pPr>
        <w:r>
          <w:fldChar w:fldCharType="begin"/>
        </w:r>
        <w:r>
          <w:instrText xml:space="preserve"> PAGE   \* MERGEFORMAT </w:instrText>
        </w:r>
        <w:r>
          <w:fldChar w:fldCharType="separate"/>
        </w:r>
        <w:r w:rsidR="00584C23">
          <w:rPr>
            <w:noProof/>
          </w:rPr>
          <w:t>2</w:t>
        </w:r>
        <w:r>
          <w:rPr>
            <w:noProof/>
          </w:rPr>
          <w:fldChar w:fldCharType="end"/>
        </w:r>
      </w:p>
    </w:sdtContent>
  </w:sdt>
  <w:p w14:paraId="013B971B" w14:textId="77777777" w:rsidR="0029106B" w:rsidRDefault="00291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2DAE2" w14:textId="77777777" w:rsidR="006A5070" w:rsidRDefault="006A5070" w:rsidP="007B6437">
      <w:pPr>
        <w:spacing w:after="0" w:line="240" w:lineRule="auto"/>
      </w:pPr>
      <w:r>
        <w:separator/>
      </w:r>
    </w:p>
  </w:footnote>
  <w:footnote w:type="continuationSeparator" w:id="0">
    <w:p w14:paraId="0618FBDB" w14:textId="77777777" w:rsidR="006A5070" w:rsidRDefault="006A5070" w:rsidP="007B6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3ECCE" w14:textId="1EB726E8" w:rsidR="007B6437" w:rsidRDefault="007B6437">
    <w:pPr>
      <w:pStyle w:val="Header"/>
    </w:pPr>
    <w:r w:rsidRPr="007B6437">
      <w:rPr>
        <w:noProof/>
        <w:lang w:val="sl-SI" w:eastAsia="sl-SI"/>
      </w:rPr>
      <w:drawing>
        <wp:anchor distT="0" distB="0" distL="114300" distR="114300" simplePos="0" relativeHeight="251659264" behindDoc="0" locked="0" layoutInCell="1" allowOverlap="1" wp14:anchorId="735C5FD4" wp14:editId="39D54825">
          <wp:simplePos x="0" y="0"/>
          <wp:positionH relativeFrom="column">
            <wp:posOffset>-52070</wp:posOffset>
          </wp:positionH>
          <wp:positionV relativeFrom="paragraph">
            <wp:posOffset>587375</wp:posOffset>
          </wp:positionV>
          <wp:extent cx="2191385" cy="354965"/>
          <wp:effectExtent l="0" t="0" r="0" b="6985"/>
          <wp:wrapThrough wrapText="bothSides">
            <wp:wrapPolygon edited="0">
              <wp:start x="0" y="0"/>
              <wp:lineTo x="0" y="20866"/>
              <wp:lineTo x="21406" y="20866"/>
              <wp:lineTo x="21406" y="0"/>
              <wp:lineTo x="0" y="0"/>
            </wp:wrapPolygon>
          </wp:wrapThrough>
          <wp:docPr id="5"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ZŠ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1385" cy="354965"/>
                  </a:xfrm>
                  <a:prstGeom prst="rect">
                    <a:avLst/>
                  </a:prstGeom>
                </pic:spPr>
              </pic:pic>
            </a:graphicData>
          </a:graphic>
          <wp14:sizeRelH relativeFrom="margin">
            <wp14:pctWidth>0</wp14:pctWidth>
          </wp14:sizeRelH>
          <wp14:sizeRelV relativeFrom="margin">
            <wp14:pctHeight>0</wp14:pctHeight>
          </wp14:sizeRelV>
        </wp:anchor>
      </w:drawing>
    </w:r>
    <w:r w:rsidRPr="007B6437">
      <w:rPr>
        <w:noProof/>
        <w:lang w:val="sl-SI" w:eastAsia="sl-SI"/>
      </w:rPr>
      <w:drawing>
        <wp:anchor distT="0" distB="0" distL="114300" distR="114300" simplePos="0" relativeHeight="251660288" behindDoc="0" locked="0" layoutInCell="1" allowOverlap="1" wp14:anchorId="463D7E25" wp14:editId="35349BA2">
          <wp:simplePos x="0" y="0"/>
          <wp:positionH relativeFrom="margin">
            <wp:posOffset>4224020</wp:posOffset>
          </wp:positionH>
          <wp:positionV relativeFrom="paragraph">
            <wp:posOffset>320675</wp:posOffset>
          </wp:positionV>
          <wp:extent cx="1987550" cy="962025"/>
          <wp:effectExtent l="0" t="0" r="0" b="9525"/>
          <wp:wrapThrough wrapText="bothSides">
            <wp:wrapPolygon edited="0">
              <wp:start x="0" y="0"/>
              <wp:lineTo x="0" y="21386"/>
              <wp:lineTo x="21324" y="21386"/>
              <wp:lineTo x="21324" y="0"/>
              <wp:lineTo x="0" y="0"/>
            </wp:wrapPolygon>
          </wp:wrapThrough>
          <wp:docPr id="6"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KP_socialni_sklad_SLO.jpg"/>
                  <pic:cNvPicPr/>
                </pic:nvPicPr>
                <pic:blipFill>
                  <a:blip r:embed="rId2">
                    <a:extLst>
                      <a:ext uri="{28A0092B-C50C-407E-A947-70E740481C1C}">
                        <a14:useLocalDpi xmlns:a14="http://schemas.microsoft.com/office/drawing/2010/main" val="0"/>
                      </a:ext>
                    </a:extLst>
                  </a:blip>
                  <a:stretch>
                    <a:fillRect/>
                  </a:stretch>
                </pic:blipFill>
                <pic:spPr>
                  <a:xfrm>
                    <a:off x="0" y="0"/>
                    <a:ext cx="1987550" cy="962025"/>
                  </a:xfrm>
                  <a:prstGeom prst="rect">
                    <a:avLst/>
                  </a:prstGeom>
                </pic:spPr>
              </pic:pic>
            </a:graphicData>
          </a:graphic>
          <wp14:sizeRelH relativeFrom="margin">
            <wp14:pctWidth>0</wp14:pctWidth>
          </wp14:sizeRelH>
          <wp14:sizeRelV relativeFrom="margin">
            <wp14:pctHeight>0</wp14:pctHeight>
          </wp14:sizeRelV>
        </wp:anchor>
      </w:drawing>
    </w:r>
    <w:r w:rsidRPr="007B6437">
      <w:rPr>
        <w:noProof/>
        <w:lang w:val="sl-SI" w:eastAsia="sl-SI"/>
      </w:rPr>
      <w:drawing>
        <wp:anchor distT="0" distB="0" distL="114300" distR="114300" simplePos="0" relativeHeight="251661312" behindDoc="0" locked="0" layoutInCell="1" allowOverlap="1" wp14:anchorId="3A9F147E" wp14:editId="03E1F50D">
          <wp:simplePos x="0" y="0"/>
          <wp:positionH relativeFrom="margin">
            <wp:posOffset>2785110</wp:posOffset>
          </wp:positionH>
          <wp:positionV relativeFrom="paragraph">
            <wp:posOffset>238125</wp:posOffset>
          </wp:positionV>
          <wp:extent cx="882502" cy="1036875"/>
          <wp:effectExtent l="0" t="0" r="0" b="0"/>
          <wp:wrapNone/>
          <wp:docPr id="7" name="Picture 121" descr="C:\Users\Jurij\Google Drive\UMETNIŠKA DEJAVNOST\VZORCI DOKUMENTOV\Logo P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21" descr="C:\Users\Jurij\Google Drive\UMETNIŠKA DEJAVNOST\VZORCI DOKUMENTOV\Logo PEF.png"/>
                  <pic:cNvPicPr>
                    <a:picLocks noChangeAspect="1" noChangeArrowheads="1"/>
                  </pic:cNvPicPr>
                </pic:nvPicPr>
                <pic:blipFill>
                  <a:blip r:embed="rId3"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882502" cy="10368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A26A4" w14:textId="7CAF5186" w:rsidR="0029106B" w:rsidRDefault="00291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45EB"/>
    <w:multiLevelType w:val="multilevel"/>
    <w:tmpl w:val="93DCD1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25"/>
    <w:rsid w:val="00002A1D"/>
    <w:rsid w:val="00024302"/>
    <w:rsid w:val="00051A61"/>
    <w:rsid w:val="0008013F"/>
    <w:rsid w:val="000A7C3C"/>
    <w:rsid w:val="000B4144"/>
    <w:rsid w:val="000C2A12"/>
    <w:rsid w:val="000D1DC5"/>
    <w:rsid w:val="000D358F"/>
    <w:rsid w:val="000D6E9D"/>
    <w:rsid w:val="000E4EC9"/>
    <w:rsid w:val="0010356F"/>
    <w:rsid w:val="001205C1"/>
    <w:rsid w:val="001208FA"/>
    <w:rsid w:val="001216BC"/>
    <w:rsid w:val="00130459"/>
    <w:rsid w:val="00132C76"/>
    <w:rsid w:val="00142FFC"/>
    <w:rsid w:val="00165FB0"/>
    <w:rsid w:val="0016762A"/>
    <w:rsid w:val="00175702"/>
    <w:rsid w:val="001A4D0F"/>
    <w:rsid w:val="001C214A"/>
    <w:rsid w:val="001C4805"/>
    <w:rsid w:val="001F3D0C"/>
    <w:rsid w:val="00213286"/>
    <w:rsid w:val="00223756"/>
    <w:rsid w:val="00223C4D"/>
    <w:rsid w:val="00286E25"/>
    <w:rsid w:val="0029106B"/>
    <w:rsid w:val="00292146"/>
    <w:rsid w:val="002A3BC6"/>
    <w:rsid w:val="002A7EBD"/>
    <w:rsid w:val="002B32F1"/>
    <w:rsid w:val="002C5E89"/>
    <w:rsid w:val="002D01CD"/>
    <w:rsid w:val="002E3F70"/>
    <w:rsid w:val="00313D4E"/>
    <w:rsid w:val="003150D0"/>
    <w:rsid w:val="00315380"/>
    <w:rsid w:val="0033596E"/>
    <w:rsid w:val="00343D66"/>
    <w:rsid w:val="00345CDB"/>
    <w:rsid w:val="003532A3"/>
    <w:rsid w:val="003710E8"/>
    <w:rsid w:val="00375C41"/>
    <w:rsid w:val="00385C16"/>
    <w:rsid w:val="00395E4C"/>
    <w:rsid w:val="003C66F4"/>
    <w:rsid w:val="003C7E98"/>
    <w:rsid w:val="003D424F"/>
    <w:rsid w:val="003E710F"/>
    <w:rsid w:val="003F4A86"/>
    <w:rsid w:val="003F7008"/>
    <w:rsid w:val="003F79EB"/>
    <w:rsid w:val="00412E0B"/>
    <w:rsid w:val="0042684F"/>
    <w:rsid w:val="00430DAA"/>
    <w:rsid w:val="00444B4F"/>
    <w:rsid w:val="004543E2"/>
    <w:rsid w:val="0048254E"/>
    <w:rsid w:val="00490134"/>
    <w:rsid w:val="004A6823"/>
    <w:rsid w:val="004B1F27"/>
    <w:rsid w:val="004C024D"/>
    <w:rsid w:val="004D1FA3"/>
    <w:rsid w:val="004D2AE6"/>
    <w:rsid w:val="004D2F66"/>
    <w:rsid w:val="004F15AC"/>
    <w:rsid w:val="004F3DB1"/>
    <w:rsid w:val="00511387"/>
    <w:rsid w:val="00517DFE"/>
    <w:rsid w:val="0055225E"/>
    <w:rsid w:val="00563F29"/>
    <w:rsid w:val="00564996"/>
    <w:rsid w:val="00584C23"/>
    <w:rsid w:val="00596478"/>
    <w:rsid w:val="005B1C0F"/>
    <w:rsid w:val="005D68BD"/>
    <w:rsid w:val="005F3C61"/>
    <w:rsid w:val="00603582"/>
    <w:rsid w:val="00617394"/>
    <w:rsid w:val="006243DB"/>
    <w:rsid w:val="00632AC8"/>
    <w:rsid w:val="00642C74"/>
    <w:rsid w:val="0064753E"/>
    <w:rsid w:val="00667524"/>
    <w:rsid w:val="0067302E"/>
    <w:rsid w:val="006874A0"/>
    <w:rsid w:val="00690FA7"/>
    <w:rsid w:val="006A5070"/>
    <w:rsid w:val="006A5BE8"/>
    <w:rsid w:val="006C0B92"/>
    <w:rsid w:val="006E543D"/>
    <w:rsid w:val="006E75CB"/>
    <w:rsid w:val="006F0062"/>
    <w:rsid w:val="006F0682"/>
    <w:rsid w:val="006F5FF8"/>
    <w:rsid w:val="00704893"/>
    <w:rsid w:val="00706182"/>
    <w:rsid w:val="0075239E"/>
    <w:rsid w:val="007714B9"/>
    <w:rsid w:val="007B6437"/>
    <w:rsid w:val="007B6737"/>
    <w:rsid w:val="007C6676"/>
    <w:rsid w:val="007C784F"/>
    <w:rsid w:val="007D6068"/>
    <w:rsid w:val="007E21C9"/>
    <w:rsid w:val="007F075E"/>
    <w:rsid w:val="007F67FB"/>
    <w:rsid w:val="008053E9"/>
    <w:rsid w:val="008067D6"/>
    <w:rsid w:val="008175E7"/>
    <w:rsid w:val="00821C9A"/>
    <w:rsid w:val="00831026"/>
    <w:rsid w:val="00846796"/>
    <w:rsid w:val="00847D2F"/>
    <w:rsid w:val="00860E94"/>
    <w:rsid w:val="00862E5A"/>
    <w:rsid w:val="0086363B"/>
    <w:rsid w:val="00877326"/>
    <w:rsid w:val="0089614F"/>
    <w:rsid w:val="008A32F2"/>
    <w:rsid w:val="008C5116"/>
    <w:rsid w:val="008D1AAA"/>
    <w:rsid w:val="008F333E"/>
    <w:rsid w:val="00906EDD"/>
    <w:rsid w:val="00945A60"/>
    <w:rsid w:val="00955C47"/>
    <w:rsid w:val="009752BB"/>
    <w:rsid w:val="00983798"/>
    <w:rsid w:val="009A151F"/>
    <w:rsid w:val="009D7E04"/>
    <w:rsid w:val="009F0A08"/>
    <w:rsid w:val="009F3F73"/>
    <w:rsid w:val="00A3322B"/>
    <w:rsid w:val="00A36EF9"/>
    <w:rsid w:val="00A46734"/>
    <w:rsid w:val="00A51E3D"/>
    <w:rsid w:val="00A703C0"/>
    <w:rsid w:val="00AA1214"/>
    <w:rsid w:val="00AB4563"/>
    <w:rsid w:val="00AC3E48"/>
    <w:rsid w:val="00AD1A4E"/>
    <w:rsid w:val="00AE7CA9"/>
    <w:rsid w:val="00AF1B30"/>
    <w:rsid w:val="00B12F80"/>
    <w:rsid w:val="00B17CF5"/>
    <w:rsid w:val="00B239D3"/>
    <w:rsid w:val="00B5166C"/>
    <w:rsid w:val="00B52D85"/>
    <w:rsid w:val="00B72302"/>
    <w:rsid w:val="00B90408"/>
    <w:rsid w:val="00BB06E3"/>
    <w:rsid w:val="00BB48D5"/>
    <w:rsid w:val="00BD06F9"/>
    <w:rsid w:val="00BD4581"/>
    <w:rsid w:val="00BE68A0"/>
    <w:rsid w:val="00C21260"/>
    <w:rsid w:val="00C67481"/>
    <w:rsid w:val="00CB1371"/>
    <w:rsid w:val="00CD4469"/>
    <w:rsid w:val="00CF53C9"/>
    <w:rsid w:val="00D239D7"/>
    <w:rsid w:val="00D30E83"/>
    <w:rsid w:val="00D34838"/>
    <w:rsid w:val="00D37F4F"/>
    <w:rsid w:val="00D44BF2"/>
    <w:rsid w:val="00D54FA8"/>
    <w:rsid w:val="00D81C50"/>
    <w:rsid w:val="00D9521D"/>
    <w:rsid w:val="00D97F50"/>
    <w:rsid w:val="00DE4579"/>
    <w:rsid w:val="00E11544"/>
    <w:rsid w:val="00E1571B"/>
    <w:rsid w:val="00E20C54"/>
    <w:rsid w:val="00E2222F"/>
    <w:rsid w:val="00E42D20"/>
    <w:rsid w:val="00E45A9E"/>
    <w:rsid w:val="00E46B72"/>
    <w:rsid w:val="00E61D6A"/>
    <w:rsid w:val="00E65BDC"/>
    <w:rsid w:val="00E6620C"/>
    <w:rsid w:val="00E7367A"/>
    <w:rsid w:val="00E80570"/>
    <w:rsid w:val="00E90B42"/>
    <w:rsid w:val="00E94DBF"/>
    <w:rsid w:val="00E975F5"/>
    <w:rsid w:val="00EA4084"/>
    <w:rsid w:val="00EA5BD5"/>
    <w:rsid w:val="00EB16F6"/>
    <w:rsid w:val="00EC09D9"/>
    <w:rsid w:val="00ED1919"/>
    <w:rsid w:val="00EE190C"/>
    <w:rsid w:val="00EF79EB"/>
    <w:rsid w:val="00F07D8B"/>
    <w:rsid w:val="00F22D3C"/>
    <w:rsid w:val="00F25D4D"/>
    <w:rsid w:val="00F41058"/>
    <w:rsid w:val="00F46C9A"/>
    <w:rsid w:val="00F6197E"/>
    <w:rsid w:val="00F62D5D"/>
    <w:rsid w:val="00F80FE4"/>
    <w:rsid w:val="00F834FC"/>
    <w:rsid w:val="00F943D1"/>
    <w:rsid w:val="00FC11AD"/>
    <w:rsid w:val="00FE2E70"/>
    <w:rsid w:val="00FE764E"/>
    <w:rsid w:val="00FF07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4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rsid w:val="00286E25"/>
    <w:rPr>
      <w:vertAlign w:val="superscript"/>
    </w:rPr>
  </w:style>
  <w:style w:type="paragraph" w:styleId="BalloonText">
    <w:name w:val="Balloon Text"/>
    <w:basedOn w:val="Normal"/>
    <w:link w:val="BalloonTextChar"/>
    <w:uiPriority w:val="99"/>
    <w:semiHidden/>
    <w:unhideWhenUsed/>
    <w:rsid w:val="0028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E25"/>
    <w:rPr>
      <w:rFonts w:ascii="Tahoma" w:hAnsi="Tahoma" w:cs="Tahoma"/>
      <w:sz w:val="16"/>
      <w:szCs w:val="16"/>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532A3"/>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E90B42"/>
    <w:pPr>
      <w:ind w:left="720"/>
      <w:contextualSpacing/>
    </w:pPr>
  </w:style>
  <w:style w:type="paragraph" w:styleId="CommentSubject">
    <w:name w:val="annotation subject"/>
    <w:basedOn w:val="CommentText"/>
    <w:next w:val="CommentText"/>
    <w:link w:val="CommentSubjectChar"/>
    <w:uiPriority w:val="99"/>
    <w:semiHidden/>
    <w:unhideWhenUsed/>
    <w:rsid w:val="00E65BDC"/>
    <w:rPr>
      <w:b/>
      <w:bCs/>
    </w:rPr>
  </w:style>
  <w:style w:type="character" w:customStyle="1" w:styleId="CommentSubjectChar">
    <w:name w:val="Comment Subject Char"/>
    <w:basedOn w:val="CommentTextChar"/>
    <w:link w:val="CommentSubject"/>
    <w:uiPriority w:val="99"/>
    <w:semiHidden/>
    <w:rsid w:val="00E65BDC"/>
    <w:rPr>
      <w:b/>
      <w:bCs/>
      <w:sz w:val="20"/>
      <w:szCs w:val="20"/>
      <w:lang w:val="en-US"/>
    </w:rPr>
  </w:style>
  <w:style w:type="table" w:styleId="TableGrid">
    <w:name w:val="Table Grid"/>
    <w:basedOn w:val="TableNormal"/>
    <w:uiPriority w:val="59"/>
    <w:rsid w:val="004D1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6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437"/>
    <w:rPr>
      <w:lang w:val="en-US"/>
    </w:rPr>
  </w:style>
  <w:style w:type="paragraph" w:styleId="Footer">
    <w:name w:val="footer"/>
    <w:basedOn w:val="Normal"/>
    <w:link w:val="FooterChar"/>
    <w:uiPriority w:val="99"/>
    <w:unhideWhenUsed/>
    <w:rsid w:val="007B6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3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rsid w:val="00286E25"/>
    <w:rPr>
      <w:vertAlign w:val="superscript"/>
    </w:rPr>
  </w:style>
  <w:style w:type="paragraph" w:styleId="BalloonText">
    <w:name w:val="Balloon Text"/>
    <w:basedOn w:val="Normal"/>
    <w:link w:val="BalloonTextChar"/>
    <w:uiPriority w:val="99"/>
    <w:semiHidden/>
    <w:unhideWhenUsed/>
    <w:rsid w:val="0028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E25"/>
    <w:rPr>
      <w:rFonts w:ascii="Tahoma" w:hAnsi="Tahoma" w:cs="Tahoma"/>
      <w:sz w:val="16"/>
      <w:szCs w:val="16"/>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532A3"/>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E90B42"/>
    <w:pPr>
      <w:ind w:left="720"/>
      <w:contextualSpacing/>
    </w:pPr>
  </w:style>
  <w:style w:type="paragraph" w:styleId="CommentSubject">
    <w:name w:val="annotation subject"/>
    <w:basedOn w:val="CommentText"/>
    <w:next w:val="CommentText"/>
    <w:link w:val="CommentSubjectChar"/>
    <w:uiPriority w:val="99"/>
    <w:semiHidden/>
    <w:unhideWhenUsed/>
    <w:rsid w:val="00E65BDC"/>
    <w:rPr>
      <w:b/>
      <w:bCs/>
    </w:rPr>
  </w:style>
  <w:style w:type="character" w:customStyle="1" w:styleId="CommentSubjectChar">
    <w:name w:val="Comment Subject Char"/>
    <w:basedOn w:val="CommentTextChar"/>
    <w:link w:val="CommentSubject"/>
    <w:uiPriority w:val="99"/>
    <w:semiHidden/>
    <w:rsid w:val="00E65BDC"/>
    <w:rPr>
      <w:b/>
      <w:bCs/>
      <w:sz w:val="20"/>
      <w:szCs w:val="20"/>
      <w:lang w:val="en-US"/>
    </w:rPr>
  </w:style>
  <w:style w:type="table" w:styleId="TableGrid">
    <w:name w:val="Table Grid"/>
    <w:basedOn w:val="TableNormal"/>
    <w:uiPriority w:val="59"/>
    <w:rsid w:val="004D1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6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437"/>
    <w:rPr>
      <w:lang w:val="en-US"/>
    </w:rPr>
  </w:style>
  <w:style w:type="paragraph" w:styleId="Footer">
    <w:name w:val="footer"/>
    <w:basedOn w:val="Normal"/>
    <w:link w:val="FooterChar"/>
    <w:uiPriority w:val="99"/>
    <w:unhideWhenUsed/>
    <w:rsid w:val="007B6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3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3666">
      <w:bodyDiv w:val="1"/>
      <w:marLeft w:val="0"/>
      <w:marRight w:val="0"/>
      <w:marTop w:val="0"/>
      <w:marBottom w:val="0"/>
      <w:divBdr>
        <w:top w:val="none" w:sz="0" w:space="0" w:color="auto"/>
        <w:left w:val="none" w:sz="0" w:space="0" w:color="auto"/>
        <w:bottom w:val="none" w:sz="0" w:space="0" w:color="auto"/>
        <w:right w:val="none" w:sz="0" w:space="0" w:color="auto"/>
      </w:divBdr>
    </w:div>
    <w:div w:id="503472235">
      <w:bodyDiv w:val="1"/>
      <w:marLeft w:val="0"/>
      <w:marRight w:val="0"/>
      <w:marTop w:val="0"/>
      <w:marBottom w:val="0"/>
      <w:divBdr>
        <w:top w:val="none" w:sz="0" w:space="0" w:color="auto"/>
        <w:left w:val="none" w:sz="0" w:space="0" w:color="auto"/>
        <w:bottom w:val="none" w:sz="0" w:space="0" w:color="auto"/>
        <w:right w:val="none" w:sz="0" w:space="0" w:color="auto"/>
      </w:divBdr>
    </w:div>
    <w:div w:id="606350074">
      <w:bodyDiv w:val="1"/>
      <w:marLeft w:val="0"/>
      <w:marRight w:val="0"/>
      <w:marTop w:val="0"/>
      <w:marBottom w:val="0"/>
      <w:divBdr>
        <w:top w:val="none" w:sz="0" w:space="0" w:color="auto"/>
        <w:left w:val="none" w:sz="0" w:space="0" w:color="auto"/>
        <w:bottom w:val="none" w:sz="0" w:space="0" w:color="auto"/>
        <w:right w:val="none" w:sz="0" w:space="0" w:color="auto"/>
      </w:divBdr>
    </w:div>
    <w:div w:id="741178165">
      <w:bodyDiv w:val="1"/>
      <w:marLeft w:val="0"/>
      <w:marRight w:val="0"/>
      <w:marTop w:val="0"/>
      <w:marBottom w:val="0"/>
      <w:divBdr>
        <w:top w:val="none" w:sz="0" w:space="0" w:color="auto"/>
        <w:left w:val="none" w:sz="0" w:space="0" w:color="auto"/>
        <w:bottom w:val="none" w:sz="0" w:space="0" w:color="auto"/>
        <w:right w:val="none" w:sz="0" w:space="0" w:color="auto"/>
      </w:divBdr>
    </w:div>
    <w:div w:id="1000037892">
      <w:bodyDiv w:val="1"/>
      <w:marLeft w:val="0"/>
      <w:marRight w:val="0"/>
      <w:marTop w:val="0"/>
      <w:marBottom w:val="0"/>
      <w:divBdr>
        <w:top w:val="none" w:sz="0" w:space="0" w:color="auto"/>
        <w:left w:val="none" w:sz="0" w:space="0" w:color="auto"/>
        <w:bottom w:val="none" w:sz="0" w:space="0" w:color="auto"/>
        <w:right w:val="none" w:sz="0" w:space="0" w:color="auto"/>
      </w:divBdr>
    </w:div>
    <w:div w:id="1013797557">
      <w:bodyDiv w:val="1"/>
      <w:marLeft w:val="0"/>
      <w:marRight w:val="0"/>
      <w:marTop w:val="0"/>
      <w:marBottom w:val="0"/>
      <w:divBdr>
        <w:top w:val="none" w:sz="0" w:space="0" w:color="auto"/>
        <w:left w:val="none" w:sz="0" w:space="0" w:color="auto"/>
        <w:bottom w:val="none" w:sz="0" w:space="0" w:color="auto"/>
        <w:right w:val="none" w:sz="0" w:space="0" w:color="auto"/>
      </w:divBdr>
    </w:div>
    <w:div w:id="1158037107">
      <w:bodyDiv w:val="1"/>
      <w:marLeft w:val="0"/>
      <w:marRight w:val="0"/>
      <w:marTop w:val="0"/>
      <w:marBottom w:val="0"/>
      <w:divBdr>
        <w:top w:val="none" w:sz="0" w:space="0" w:color="auto"/>
        <w:left w:val="none" w:sz="0" w:space="0" w:color="auto"/>
        <w:bottom w:val="none" w:sz="0" w:space="0" w:color="auto"/>
        <w:right w:val="none" w:sz="0" w:space="0" w:color="auto"/>
      </w:divBdr>
    </w:div>
    <w:div w:id="14210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sl-SI" sz="1400"/>
              <a:t>Padec prodaje</a:t>
            </a:r>
            <a:r>
              <a:rPr lang="sl-SI" sz="1400" baseline="0"/>
              <a:t> učbenikov po založbah</a:t>
            </a:r>
            <a:endParaRPr lang="en-US" sz="1400"/>
          </a:p>
        </c:rich>
      </c:tx>
      <c:overlay val="0"/>
    </c:title>
    <c:autoTitleDeleted val="0"/>
    <c:plotArea>
      <c:layout/>
      <c:barChart>
        <c:barDir val="col"/>
        <c:grouping val="clustered"/>
        <c:varyColors val="0"/>
        <c:ser>
          <c:idx val="0"/>
          <c:order val="0"/>
          <c:tx>
            <c:strRef>
              <c:f>'graf 1 in 3'!$B$12</c:f>
              <c:strCache>
                <c:ptCount val="1"/>
                <c:pt idx="0">
                  <c:v>2008</c:v>
                </c:pt>
              </c:strCache>
            </c:strRef>
          </c:tx>
          <c:invertIfNegative val="0"/>
          <c:cat>
            <c:strRef>
              <c:f>'graf 1 in 3'!$A$13:$A$15</c:f>
              <c:strCache>
                <c:ptCount val="3"/>
                <c:pt idx="0">
                  <c:v>Založba 1</c:v>
                </c:pt>
                <c:pt idx="1">
                  <c:v>Založba 2</c:v>
                </c:pt>
                <c:pt idx="2">
                  <c:v>Založba 3</c:v>
                </c:pt>
              </c:strCache>
            </c:strRef>
          </c:cat>
          <c:val>
            <c:numRef>
              <c:f>'graf 1 in 3'!$B$13:$B$15</c:f>
              <c:numCache>
                <c:formatCode>0.0%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0-B123-4D49-BF49-D26715D38AB5}"/>
            </c:ext>
          </c:extLst>
        </c:ser>
        <c:ser>
          <c:idx val="1"/>
          <c:order val="1"/>
          <c:tx>
            <c:strRef>
              <c:f>'graf 1 in 3'!$C$12</c:f>
              <c:strCache>
                <c:ptCount val="1"/>
                <c:pt idx="0">
                  <c:v>2009</c:v>
                </c:pt>
              </c:strCache>
            </c:strRef>
          </c:tx>
          <c:invertIfNegative val="0"/>
          <c:cat>
            <c:strRef>
              <c:f>'graf 1 in 3'!$A$13:$A$15</c:f>
              <c:strCache>
                <c:ptCount val="3"/>
                <c:pt idx="0">
                  <c:v>Založba 1</c:v>
                </c:pt>
                <c:pt idx="1">
                  <c:v>Založba 2</c:v>
                </c:pt>
                <c:pt idx="2">
                  <c:v>Založba 3</c:v>
                </c:pt>
              </c:strCache>
            </c:strRef>
          </c:cat>
          <c:val>
            <c:numRef>
              <c:f>'graf 1 in 3'!$C$13:$C$15</c:f>
              <c:numCache>
                <c:formatCode>0.0%</c:formatCode>
                <c:ptCount val="3"/>
                <c:pt idx="0">
                  <c:v>0.90730497167186297</c:v>
                </c:pt>
                <c:pt idx="1">
                  <c:v>0.70033653960904096</c:v>
                </c:pt>
                <c:pt idx="2">
                  <c:v>0.70408360335615161</c:v>
                </c:pt>
              </c:numCache>
            </c:numRef>
          </c:val>
          <c:extLst xmlns:c16r2="http://schemas.microsoft.com/office/drawing/2015/06/chart">
            <c:ext xmlns:c16="http://schemas.microsoft.com/office/drawing/2014/chart" uri="{C3380CC4-5D6E-409C-BE32-E72D297353CC}">
              <c16:uniqueId val="{00000001-B123-4D49-BF49-D26715D38AB5}"/>
            </c:ext>
          </c:extLst>
        </c:ser>
        <c:ser>
          <c:idx val="2"/>
          <c:order val="2"/>
          <c:tx>
            <c:strRef>
              <c:f>'graf 1 in 3'!$D$12</c:f>
              <c:strCache>
                <c:ptCount val="1"/>
                <c:pt idx="0">
                  <c:v>2010</c:v>
                </c:pt>
              </c:strCache>
            </c:strRef>
          </c:tx>
          <c:invertIfNegative val="0"/>
          <c:cat>
            <c:strRef>
              <c:f>'graf 1 in 3'!$A$13:$A$15</c:f>
              <c:strCache>
                <c:ptCount val="3"/>
                <c:pt idx="0">
                  <c:v>Založba 1</c:v>
                </c:pt>
                <c:pt idx="1">
                  <c:v>Založba 2</c:v>
                </c:pt>
                <c:pt idx="2">
                  <c:v>Založba 3</c:v>
                </c:pt>
              </c:strCache>
            </c:strRef>
          </c:cat>
          <c:val>
            <c:numRef>
              <c:f>'graf 1 in 3'!$D$13:$D$15</c:f>
              <c:numCache>
                <c:formatCode>0.0%</c:formatCode>
                <c:ptCount val="3"/>
                <c:pt idx="0">
                  <c:v>0.73606222132823651</c:v>
                </c:pt>
                <c:pt idx="1">
                  <c:v>0.45852925030431801</c:v>
                </c:pt>
                <c:pt idx="2">
                  <c:v>0.54463423531683963</c:v>
                </c:pt>
              </c:numCache>
            </c:numRef>
          </c:val>
          <c:extLst xmlns:c16r2="http://schemas.microsoft.com/office/drawing/2015/06/chart">
            <c:ext xmlns:c16="http://schemas.microsoft.com/office/drawing/2014/chart" uri="{C3380CC4-5D6E-409C-BE32-E72D297353CC}">
              <c16:uniqueId val="{00000002-B123-4D49-BF49-D26715D38AB5}"/>
            </c:ext>
          </c:extLst>
        </c:ser>
        <c:ser>
          <c:idx val="3"/>
          <c:order val="3"/>
          <c:tx>
            <c:strRef>
              <c:f>'graf 1 in 3'!$E$12</c:f>
              <c:strCache>
                <c:ptCount val="1"/>
                <c:pt idx="0">
                  <c:v>2011</c:v>
                </c:pt>
              </c:strCache>
            </c:strRef>
          </c:tx>
          <c:invertIfNegative val="0"/>
          <c:cat>
            <c:strRef>
              <c:f>'graf 1 in 3'!$A$13:$A$15</c:f>
              <c:strCache>
                <c:ptCount val="3"/>
                <c:pt idx="0">
                  <c:v>Založba 1</c:v>
                </c:pt>
                <c:pt idx="1">
                  <c:v>Založba 2</c:v>
                </c:pt>
                <c:pt idx="2">
                  <c:v>Založba 3</c:v>
                </c:pt>
              </c:strCache>
            </c:strRef>
          </c:cat>
          <c:val>
            <c:numRef>
              <c:f>'graf 1 in 3'!$E$13:$E$15</c:f>
              <c:numCache>
                <c:formatCode>0.0%</c:formatCode>
                <c:ptCount val="3"/>
                <c:pt idx="0">
                  <c:v>0.59713945209439989</c:v>
                </c:pt>
                <c:pt idx="1">
                  <c:v>0.30021148618350002</c:v>
                </c:pt>
                <c:pt idx="2">
                  <c:v>0.42129435888753775</c:v>
                </c:pt>
              </c:numCache>
            </c:numRef>
          </c:val>
          <c:extLst xmlns:c16r2="http://schemas.microsoft.com/office/drawing/2015/06/chart">
            <c:ext xmlns:c16="http://schemas.microsoft.com/office/drawing/2014/chart" uri="{C3380CC4-5D6E-409C-BE32-E72D297353CC}">
              <c16:uniqueId val="{00000003-B123-4D49-BF49-D26715D38AB5}"/>
            </c:ext>
          </c:extLst>
        </c:ser>
        <c:dLbls>
          <c:showLegendKey val="0"/>
          <c:showVal val="0"/>
          <c:showCatName val="0"/>
          <c:showSerName val="0"/>
          <c:showPercent val="0"/>
          <c:showBubbleSize val="0"/>
        </c:dLbls>
        <c:gapWidth val="150"/>
        <c:axId val="76860800"/>
        <c:axId val="76862592"/>
      </c:barChart>
      <c:catAx>
        <c:axId val="76860800"/>
        <c:scaling>
          <c:orientation val="minMax"/>
        </c:scaling>
        <c:delete val="0"/>
        <c:axPos val="b"/>
        <c:numFmt formatCode="General" sourceLinked="0"/>
        <c:majorTickMark val="out"/>
        <c:minorTickMark val="none"/>
        <c:tickLblPos val="nextTo"/>
        <c:crossAx val="76862592"/>
        <c:crosses val="autoZero"/>
        <c:auto val="1"/>
        <c:lblAlgn val="ctr"/>
        <c:lblOffset val="100"/>
        <c:noMultiLvlLbl val="0"/>
      </c:catAx>
      <c:valAx>
        <c:axId val="76862592"/>
        <c:scaling>
          <c:orientation val="minMax"/>
        </c:scaling>
        <c:delete val="0"/>
        <c:axPos val="l"/>
        <c:majorGridlines/>
        <c:numFmt formatCode="0.0%" sourceLinked="1"/>
        <c:majorTickMark val="out"/>
        <c:minorTickMark val="none"/>
        <c:tickLblPos val="nextTo"/>
        <c:crossAx val="76860800"/>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dirty="0" err="1"/>
              <a:t>Padec</a:t>
            </a:r>
            <a:r>
              <a:rPr lang="en-US" sz="1400" dirty="0"/>
              <a:t> </a:t>
            </a:r>
            <a:r>
              <a:rPr lang="en-US" sz="1400" dirty="0" err="1"/>
              <a:t>prodaje</a:t>
            </a:r>
            <a:r>
              <a:rPr lang="en-US" sz="1400" baseline="0" dirty="0"/>
              <a:t> </a:t>
            </a:r>
            <a:r>
              <a:rPr lang="en-US" sz="1400" dirty="0" err="1"/>
              <a:t>delovnih</a:t>
            </a:r>
            <a:r>
              <a:rPr lang="en-US" sz="1400" dirty="0"/>
              <a:t> </a:t>
            </a:r>
            <a:r>
              <a:rPr lang="en-US" sz="1400" dirty="0" err="1"/>
              <a:t>zvezkov</a:t>
            </a:r>
            <a:r>
              <a:rPr lang="en-US" sz="1400" dirty="0"/>
              <a:t> </a:t>
            </a:r>
            <a:r>
              <a:rPr lang="en-US" sz="1400" dirty="0" err="1"/>
              <a:t>po</a:t>
            </a:r>
            <a:r>
              <a:rPr lang="en-US" sz="1400" dirty="0"/>
              <a:t> </a:t>
            </a:r>
            <a:r>
              <a:rPr lang="en-US" sz="1400" dirty="0" err="1"/>
              <a:t>založbah</a:t>
            </a:r>
            <a:r>
              <a:rPr lang="en-US" sz="1400" dirty="0"/>
              <a:t> </a:t>
            </a:r>
          </a:p>
        </c:rich>
      </c:tx>
      <c:layout>
        <c:manualLayout>
          <c:xMode val="edge"/>
          <c:yMode val="edge"/>
          <c:x val="0.12322222222222244"/>
          <c:y val="2.7777777777777936E-2"/>
        </c:manualLayout>
      </c:layout>
      <c:overlay val="0"/>
    </c:title>
    <c:autoTitleDeleted val="0"/>
    <c:plotArea>
      <c:layout/>
      <c:barChart>
        <c:barDir val="col"/>
        <c:grouping val="clustered"/>
        <c:varyColors val="0"/>
        <c:ser>
          <c:idx val="0"/>
          <c:order val="0"/>
          <c:tx>
            <c:strRef>
              <c:f>'graf 1 in 3'!$F$12</c:f>
              <c:strCache>
                <c:ptCount val="1"/>
                <c:pt idx="0">
                  <c:v>2008</c:v>
                </c:pt>
              </c:strCache>
            </c:strRef>
          </c:tx>
          <c:invertIfNegative val="0"/>
          <c:cat>
            <c:strRef>
              <c:f>'graf 1 in 3'!$A$13:$A$15</c:f>
              <c:strCache>
                <c:ptCount val="3"/>
                <c:pt idx="0">
                  <c:v>Založba 1</c:v>
                </c:pt>
                <c:pt idx="1">
                  <c:v>Založba 2</c:v>
                </c:pt>
                <c:pt idx="2">
                  <c:v>Založba 3</c:v>
                </c:pt>
              </c:strCache>
            </c:strRef>
          </c:cat>
          <c:val>
            <c:numRef>
              <c:f>'graf 1 in 3'!$F$13:$F$15</c:f>
              <c:numCache>
                <c:formatCode>0.0%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0-3293-4FB7-94FD-42D5169D0F13}"/>
            </c:ext>
          </c:extLst>
        </c:ser>
        <c:ser>
          <c:idx val="1"/>
          <c:order val="1"/>
          <c:tx>
            <c:strRef>
              <c:f>'graf 1 in 3'!$G$12</c:f>
              <c:strCache>
                <c:ptCount val="1"/>
                <c:pt idx="0">
                  <c:v>2009</c:v>
                </c:pt>
              </c:strCache>
            </c:strRef>
          </c:tx>
          <c:invertIfNegative val="0"/>
          <c:cat>
            <c:strRef>
              <c:f>'graf 1 in 3'!$A$13:$A$15</c:f>
              <c:strCache>
                <c:ptCount val="3"/>
                <c:pt idx="0">
                  <c:v>Založba 1</c:v>
                </c:pt>
                <c:pt idx="1">
                  <c:v>Založba 2</c:v>
                </c:pt>
                <c:pt idx="2">
                  <c:v>Založba 3</c:v>
                </c:pt>
              </c:strCache>
            </c:strRef>
          </c:cat>
          <c:val>
            <c:numRef>
              <c:f>'graf 1 in 3'!$G$13:$G$15</c:f>
              <c:numCache>
                <c:formatCode>0.0%</c:formatCode>
                <c:ptCount val="3"/>
                <c:pt idx="0">
                  <c:v>0.97000058251296051</c:v>
                </c:pt>
                <c:pt idx="1">
                  <c:v>0.94703775865490403</c:v>
                </c:pt>
                <c:pt idx="2">
                  <c:v>0.91982473991320102</c:v>
                </c:pt>
              </c:numCache>
            </c:numRef>
          </c:val>
          <c:extLst xmlns:c16r2="http://schemas.microsoft.com/office/drawing/2015/06/chart">
            <c:ext xmlns:c16="http://schemas.microsoft.com/office/drawing/2014/chart" uri="{C3380CC4-5D6E-409C-BE32-E72D297353CC}">
              <c16:uniqueId val="{00000001-3293-4FB7-94FD-42D5169D0F13}"/>
            </c:ext>
          </c:extLst>
        </c:ser>
        <c:ser>
          <c:idx val="2"/>
          <c:order val="2"/>
          <c:tx>
            <c:strRef>
              <c:f>'graf 1 in 3'!$H$12</c:f>
              <c:strCache>
                <c:ptCount val="1"/>
                <c:pt idx="0">
                  <c:v>2010</c:v>
                </c:pt>
              </c:strCache>
            </c:strRef>
          </c:tx>
          <c:invertIfNegative val="0"/>
          <c:cat>
            <c:strRef>
              <c:f>'graf 1 in 3'!$A$13:$A$15</c:f>
              <c:strCache>
                <c:ptCount val="3"/>
                <c:pt idx="0">
                  <c:v>Založba 1</c:v>
                </c:pt>
                <c:pt idx="1">
                  <c:v>Založba 2</c:v>
                </c:pt>
                <c:pt idx="2">
                  <c:v>Založba 3</c:v>
                </c:pt>
              </c:strCache>
            </c:strRef>
          </c:cat>
          <c:val>
            <c:numRef>
              <c:f>'graf 1 in 3'!$H$13:$H$15</c:f>
              <c:numCache>
                <c:formatCode>0.0%</c:formatCode>
                <c:ptCount val="3"/>
                <c:pt idx="0">
                  <c:v>0.84338556532882902</c:v>
                </c:pt>
                <c:pt idx="1">
                  <c:v>0.83493442297631304</c:v>
                </c:pt>
                <c:pt idx="2">
                  <c:v>0.75012286202767364</c:v>
                </c:pt>
              </c:numCache>
            </c:numRef>
          </c:val>
          <c:extLst xmlns:c16r2="http://schemas.microsoft.com/office/drawing/2015/06/chart">
            <c:ext xmlns:c16="http://schemas.microsoft.com/office/drawing/2014/chart" uri="{C3380CC4-5D6E-409C-BE32-E72D297353CC}">
              <c16:uniqueId val="{00000002-3293-4FB7-94FD-42D5169D0F13}"/>
            </c:ext>
          </c:extLst>
        </c:ser>
        <c:ser>
          <c:idx val="3"/>
          <c:order val="3"/>
          <c:tx>
            <c:strRef>
              <c:f>'graf 1 in 3'!$I$12</c:f>
              <c:strCache>
                <c:ptCount val="1"/>
                <c:pt idx="0">
                  <c:v>2011</c:v>
                </c:pt>
              </c:strCache>
            </c:strRef>
          </c:tx>
          <c:invertIfNegative val="0"/>
          <c:dLbls>
            <c:dLbl>
              <c:idx val="0"/>
              <c:layout>
                <c:manualLayout>
                  <c:x val="2.2222222222222202E-2"/>
                  <c:y val="-4.2437781360067227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93-4FB7-94FD-42D5169D0F13}"/>
                </c:ext>
              </c:extLst>
            </c:dLbl>
            <c:dLbl>
              <c:idx val="1"/>
              <c:layout>
                <c:manualLayout>
                  <c:x val="1.944444444444440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293-4FB7-94FD-42D5169D0F13}"/>
                </c:ext>
              </c:extLst>
            </c:dLbl>
            <c:dLbl>
              <c:idx val="2"/>
              <c:layout>
                <c:manualLayout>
                  <c:x val="1.9444444444444403E-2"/>
                  <c:y val="4.2437781360067227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293-4FB7-94FD-42D5169D0F1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'graf 1 in 3'!$A$13:$A$15</c:f>
              <c:strCache>
                <c:ptCount val="3"/>
                <c:pt idx="0">
                  <c:v>Založba 1</c:v>
                </c:pt>
                <c:pt idx="1">
                  <c:v>Založba 2</c:v>
                </c:pt>
                <c:pt idx="2">
                  <c:v>Založba 3</c:v>
                </c:pt>
              </c:strCache>
            </c:strRef>
          </c:cat>
          <c:val>
            <c:numRef>
              <c:f>'graf 1 in 3'!$I$13:$I$15</c:f>
              <c:numCache>
                <c:formatCode>0.0%</c:formatCode>
                <c:ptCount val="3"/>
                <c:pt idx="0">
                  <c:v>0.73329771613361383</c:v>
                </c:pt>
                <c:pt idx="1">
                  <c:v>0.73610105225468303</c:v>
                </c:pt>
                <c:pt idx="2">
                  <c:v>0.61172991301548241</c:v>
                </c:pt>
              </c:numCache>
            </c:numRef>
          </c:val>
          <c:extLst xmlns:c16r2="http://schemas.microsoft.com/office/drawing/2015/06/chart">
            <c:ext xmlns:c16="http://schemas.microsoft.com/office/drawing/2014/chart" uri="{C3380CC4-5D6E-409C-BE32-E72D297353CC}">
              <c16:uniqueId val="{00000006-3293-4FB7-94FD-42D5169D0F13}"/>
            </c:ext>
          </c:extLst>
        </c:ser>
        <c:dLbls>
          <c:showLegendKey val="0"/>
          <c:showVal val="0"/>
          <c:showCatName val="0"/>
          <c:showSerName val="0"/>
          <c:showPercent val="0"/>
          <c:showBubbleSize val="0"/>
        </c:dLbls>
        <c:gapWidth val="150"/>
        <c:axId val="78584832"/>
        <c:axId val="78586624"/>
      </c:barChart>
      <c:catAx>
        <c:axId val="78584832"/>
        <c:scaling>
          <c:orientation val="minMax"/>
        </c:scaling>
        <c:delete val="0"/>
        <c:axPos val="b"/>
        <c:numFmt formatCode="General" sourceLinked="0"/>
        <c:majorTickMark val="out"/>
        <c:minorTickMark val="none"/>
        <c:tickLblPos val="nextTo"/>
        <c:crossAx val="78586624"/>
        <c:crosses val="autoZero"/>
        <c:auto val="1"/>
        <c:lblAlgn val="ctr"/>
        <c:lblOffset val="100"/>
        <c:noMultiLvlLbl val="0"/>
      </c:catAx>
      <c:valAx>
        <c:axId val="78586624"/>
        <c:scaling>
          <c:orientation val="minMax"/>
        </c:scaling>
        <c:delete val="0"/>
        <c:axPos val="l"/>
        <c:majorGridlines/>
        <c:numFmt formatCode="0.0%" sourceLinked="1"/>
        <c:majorTickMark val="out"/>
        <c:minorTickMark val="none"/>
        <c:tickLblPos val="nextTo"/>
        <c:crossAx val="7858483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DA7700-E74A-42B7-BFA4-0679B4DD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4421</Words>
  <Characters>25205</Characters>
  <Application>Microsoft Office Word</Application>
  <DocSecurity>0</DocSecurity>
  <Lines>210</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Kovač</dc:creator>
  <cp:lastModifiedBy>Irma</cp:lastModifiedBy>
  <cp:revision>2</cp:revision>
  <cp:lastPrinted>2018-03-09T12:25:00Z</cp:lastPrinted>
  <dcterms:created xsi:type="dcterms:W3CDTF">2020-04-08T19:30:00Z</dcterms:created>
  <dcterms:modified xsi:type="dcterms:W3CDTF">2020-04-08T19:30:00Z</dcterms:modified>
</cp:coreProperties>
</file>